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Times New Roman" w:eastAsia="宋体"/>
          <w:sz w:val="20"/>
          <w:lang w:val="en-US" w:eastAsia="zh-CN"/>
        </w:rPr>
      </w:pPr>
      <w:r>
        <w:rPr>
          <w:rFonts w:hint="eastAsia" w:ascii="Times New Roman"/>
          <w:sz w:val="20"/>
          <w:lang w:val="en-US" w:eastAsia="zh-CN"/>
        </w:rPr>
        <w:t xml:space="preserve"> </w:t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10"/>
        <w:rPr>
          <w:rFonts w:ascii="Times New Roman"/>
          <w:sz w:val="21"/>
        </w:rPr>
      </w:pPr>
    </w:p>
    <w:p>
      <w:pPr>
        <w:tabs>
          <w:tab w:val="left" w:pos="6028"/>
        </w:tabs>
        <w:spacing w:line="240" w:lineRule="auto"/>
        <w:ind w:left="57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tab/>
      </w: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4"/>
        <w:rPr>
          <w:rFonts w:ascii="Times New Roman"/>
          <w:sz w:val="25"/>
        </w:rPr>
      </w:pPr>
    </w:p>
    <w:p>
      <w:pPr>
        <w:spacing w:before="28"/>
        <w:ind w:left="0" w:right="299" w:firstLine="0"/>
        <w:jc w:val="center"/>
        <w:rPr>
          <w:rFonts w:hint="default" w:ascii="方正大黑体_GBK" w:hAnsi="方正大黑体_GBK" w:eastAsia="方正大黑体_GBK" w:cs="方正大黑体_GBK"/>
          <w:b w:val="0"/>
          <w:bCs/>
          <w:sz w:val="52"/>
          <w:lang w:val="en-US" w:eastAsia="zh-CN"/>
        </w:rPr>
      </w:pPr>
      <w:r>
        <w:rPr>
          <w:rFonts w:hint="eastAsia" w:ascii="方正大黑体_GBK" w:hAnsi="方正大黑体_GBK" w:eastAsia="方正大黑体_GBK" w:cs="方正大黑体_GBK"/>
          <w:b w:val="0"/>
          <w:bCs/>
          <w:sz w:val="52"/>
        </w:rPr>
        <w:t xml:space="preserve"> 赛</w:t>
      </w:r>
      <w:r>
        <w:rPr>
          <w:rFonts w:hint="eastAsia" w:ascii="方正大黑体_GBK" w:hAnsi="方正大黑体_GBK" w:eastAsia="方正大黑体_GBK" w:cs="方正大黑体_GBK"/>
          <w:b w:val="0"/>
          <w:bCs/>
          <w:sz w:val="52"/>
          <w:lang w:val="en-US" w:eastAsia="zh-CN"/>
        </w:rPr>
        <w:t xml:space="preserve"> 事 指 南</w:t>
      </w:r>
    </w:p>
    <w:p>
      <w:pPr>
        <w:pStyle w:val="2"/>
        <w:rPr>
          <w:b/>
          <w:sz w:val="52"/>
        </w:rPr>
      </w:pPr>
    </w:p>
    <w:p>
      <w:pPr>
        <w:pStyle w:val="2"/>
        <w:rPr>
          <w:b/>
          <w:sz w:val="52"/>
        </w:rPr>
      </w:pPr>
    </w:p>
    <w:p>
      <w:pPr>
        <w:pStyle w:val="2"/>
        <w:rPr>
          <w:b/>
          <w:sz w:val="52"/>
        </w:rPr>
      </w:pPr>
    </w:p>
    <w:p>
      <w:pPr>
        <w:pStyle w:val="2"/>
        <w:spacing w:before="11"/>
        <w:rPr>
          <w:b/>
          <w:sz w:val="43"/>
        </w:rPr>
      </w:pPr>
    </w:p>
    <w:p>
      <w:pPr>
        <w:pStyle w:val="3"/>
        <w:spacing w:before="0"/>
        <w:rPr>
          <w:rFonts w:hint="default" w:eastAsia="宋体"/>
          <w:b/>
          <w:bCs/>
          <w:spacing w:val="0"/>
          <w:sz w:val="44"/>
          <w:szCs w:val="44"/>
          <w:lang w:val="en-US" w:eastAsia="zh-CN"/>
        </w:rPr>
      </w:pPr>
      <w:bookmarkStart w:id="0" w:name="_Toc20683"/>
      <w:bookmarkStart w:id="1" w:name="_Toc12931"/>
      <w:r>
        <w:rPr>
          <w:b/>
          <w:bCs/>
          <w:spacing w:val="0"/>
          <w:sz w:val="44"/>
          <w:szCs w:val="44"/>
        </w:rPr>
        <w:t>20</w:t>
      </w:r>
      <w:r>
        <w:rPr>
          <w:rFonts w:hint="eastAsia"/>
          <w:b/>
          <w:bCs/>
          <w:spacing w:val="0"/>
          <w:sz w:val="44"/>
          <w:szCs w:val="44"/>
          <w:lang w:val="en-US" w:eastAsia="zh-CN"/>
        </w:rPr>
        <w:t>21</w:t>
      </w:r>
      <w:r>
        <w:rPr>
          <w:b/>
          <w:bCs/>
          <w:spacing w:val="0"/>
          <w:sz w:val="44"/>
          <w:szCs w:val="44"/>
        </w:rPr>
        <w:t xml:space="preserve"> 年</w:t>
      </w:r>
      <w:r>
        <w:rPr>
          <w:rFonts w:hint="eastAsia"/>
          <w:b/>
          <w:bCs/>
          <w:spacing w:val="0"/>
          <w:sz w:val="44"/>
          <w:szCs w:val="44"/>
          <w:lang w:val="en-US" w:eastAsia="zh-CN"/>
        </w:rPr>
        <w:t>首届粤港澳大湾区汽车拉力赛</w:t>
      </w:r>
      <w:bookmarkEnd w:id="0"/>
      <w:bookmarkEnd w:id="1"/>
    </w:p>
    <w:p>
      <w:pPr>
        <w:pStyle w:val="4"/>
        <w:spacing w:before="250"/>
        <w:rPr>
          <w:rFonts w:hint="eastAsia"/>
          <w:sz w:val="44"/>
          <w:szCs w:val="44"/>
          <w:lang w:val="en-US" w:eastAsia="zh-CN"/>
        </w:rPr>
      </w:pPr>
      <w:bookmarkStart w:id="2" w:name="_Toc14933"/>
      <w:bookmarkStart w:id="3" w:name="_Toc27941"/>
      <w:r>
        <w:rPr>
          <w:rFonts w:hint="eastAsia"/>
          <w:sz w:val="44"/>
          <w:szCs w:val="44"/>
          <w:lang w:val="en-US" w:eastAsia="zh-CN"/>
        </w:rPr>
        <w:t>（韶关.曲江）</w:t>
      </w:r>
      <w:bookmarkEnd w:id="2"/>
      <w:bookmarkEnd w:id="3"/>
    </w:p>
    <w:p>
      <w:pPr>
        <w:pStyle w:val="4"/>
        <w:spacing w:before="250"/>
      </w:pPr>
      <w:bookmarkStart w:id="4" w:name="_Toc28807"/>
      <w:bookmarkStart w:id="5" w:name="_Toc9649"/>
      <w:r>
        <w:t>20</w:t>
      </w:r>
      <w:r>
        <w:rPr>
          <w:rFonts w:hint="eastAsia"/>
          <w:lang w:val="en-US" w:eastAsia="zh-CN"/>
        </w:rPr>
        <w:t>21</w:t>
      </w:r>
      <w:r>
        <w:rPr>
          <w:spacing w:val="-52"/>
        </w:rPr>
        <w:t xml:space="preserve">年 </w:t>
      </w:r>
      <w:r>
        <w:rPr>
          <w:rFonts w:hint="eastAsia"/>
          <w:lang w:val="en-US" w:eastAsia="zh-CN"/>
        </w:rPr>
        <w:t>1</w:t>
      </w:r>
      <w:r>
        <w:rPr>
          <w:spacing w:val="-50"/>
        </w:rPr>
        <w:t xml:space="preserve">月 </w:t>
      </w:r>
      <w:r>
        <w:t>2</w:t>
      </w:r>
      <w:r>
        <w:rPr>
          <w:rFonts w:hint="eastAsia"/>
          <w:lang w:val="en-US" w:eastAsia="zh-CN"/>
        </w:rPr>
        <w:t>3</w:t>
      </w:r>
      <w:r>
        <w:rPr>
          <w:spacing w:val="-39"/>
        </w:rPr>
        <w:t xml:space="preserve"> 日至 </w:t>
      </w:r>
      <w:r>
        <w:rPr>
          <w:rFonts w:hint="eastAsia"/>
          <w:lang w:val="en-US" w:eastAsia="zh-CN"/>
        </w:rPr>
        <w:t>25</w:t>
      </w:r>
      <w:r>
        <w:rPr>
          <w:spacing w:val="-38"/>
        </w:rPr>
        <w:t xml:space="preserve"> 日</w:t>
      </w:r>
      <w:bookmarkEnd w:id="4"/>
      <w:bookmarkEnd w:id="5"/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pStyle w:val="2"/>
        <w:rPr>
          <w:b/>
          <w:sz w:val="30"/>
        </w:rPr>
      </w:pPr>
    </w:p>
    <w:p>
      <w:pPr>
        <w:spacing w:after="0"/>
        <w:jc w:val="center"/>
        <w:rPr>
          <w:rFonts w:ascii="仿宋"/>
          <w:sz w:val="28"/>
        </w:rPr>
      </w:pPr>
    </w:p>
    <w:p>
      <w:pPr>
        <w:bidi w:val="0"/>
        <w:rPr>
          <w:rFonts w:ascii="宋体" w:hAnsi="宋体" w:eastAsia="宋体" w:cs="宋体"/>
          <w:sz w:val="22"/>
          <w:szCs w:val="22"/>
          <w:lang w:val="zh-CN" w:eastAsia="zh-CN" w:bidi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tabs>
          <w:tab w:val="left" w:pos="3775"/>
        </w:tabs>
        <w:bidi w:val="0"/>
        <w:ind w:firstLine="2860" w:firstLineChars="130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广东华家班赛车文化旅游小镇有限公司</w:t>
      </w:r>
    </w:p>
    <w:p>
      <w:pPr>
        <w:tabs>
          <w:tab w:val="left" w:pos="3775"/>
        </w:tabs>
        <w:bidi w:val="0"/>
        <w:ind w:firstLine="2860" w:firstLineChars="1300"/>
        <w:jc w:val="left"/>
        <w:rPr>
          <w:rFonts w:hint="eastAsia"/>
          <w:lang w:val="en-US" w:eastAsia="zh-CN"/>
        </w:rPr>
      </w:pPr>
    </w:p>
    <w:p>
      <w:pPr>
        <w:tabs>
          <w:tab w:val="left" w:pos="3775"/>
        </w:tabs>
        <w:bidi w:val="0"/>
        <w:ind w:firstLine="2860" w:firstLineChars="1300"/>
        <w:jc w:val="left"/>
        <w:rPr>
          <w:rFonts w:hint="default"/>
          <w:lang w:val="en-US" w:eastAsia="zh-CN"/>
        </w:rPr>
        <w:sectPr>
          <w:headerReference r:id="rId3" w:type="default"/>
          <w:footerReference r:id="rId4" w:type="default"/>
          <w:type w:val="continuous"/>
          <w:pgSz w:w="11910" w:h="16840"/>
          <w:pgMar w:top="1380" w:right="920" w:bottom="280" w:left="1220" w:header="877" w:footer="720" w:gutter="0"/>
          <w:pgNumType w:fmt="decimal" w:start="1"/>
        </w:sectPr>
      </w:pPr>
      <w:r>
        <w:rPr>
          <w:rFonts w:hint="eastAsia"/>
          <w:lang w:val="en-US" w:eastAsia="zh-CN"/>
        </w:rPr>
        <w:t>网址：www.gdhuajiaban.com</w:t>
      </w:r>
    </w:p>
    <w:sdt>
      <w:sdtPr>
        <w:rPr>
          <w:rFonts w:ascii="宋体" w:hAnsi="宋体" w:eastAsia="宋体" w:cs="宋体"/>
          <w:sz w:val="21"/>
          <w:szCs w:val="22"/>
          <w:lang w:val="zh-CN" w:eastAsia="zh-CN" w:bidi="zh-CN"/>
        </w:rPr>
        <w:id w:val="147452479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="宋体"/>
          <w:sz w:val="24"/>
          <w:szCs w:val="24"/>
          <w:lang w:val="zh-CN" w:eastAsia="zh-CN" w:bidi="zh-CN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b/>
              <w:bCs/>
              <w:sz w:val="32"/>
              <w:szCs w:val="32"/>
            </w:rPr>
          </w:pPr>
          <w:r>
            <w:rPr>
              <w:rFonts w:ascii="宋体" w:hAnsi="宋体" w:eastAsia="宋体"/>
              <w:b/>
              <w:bCs/>
              <w:sz w:val="32"/>
              <w:szCs w:val="32"/>
            </w:rPr>
            <w:t>目</w:t>
          </w:r>
          <w:r>
            <w:rPr>
              <w:rFonts w:hint="eastAsia"/>
              <w:b/>
              <w:bCs/>
              <w:sz w:val="32"/>
              <w:szCs w:val="32"/>
              <w:lang w:val="en-US" w:eastAsia="zh-CN"/>
            </w:rPr>
            <w:t xml:space="preserve">      </w:t>
          </w:r>
          <w:r>
            <w:rPr>
              <w:rFonts w:ascii="宋体" w:hAnsi="宋体" w:eastAsia="宋体"/>
              <w:b/>
              <w:bCs/>
              <w:sz w:val="32"/>
              <w:szCs w:val="32"/>
            </w:rPr>
            <w:t>录</w:t>
          </w:r>
        </w:p>
        <w:p>
          <w:pPr>
            <w:pStyle w:val="11"/>
            <w:tabs>
              <w:tab w:val="right" w:leader="dot" w:pos="9770"/>
            </w:tabs>
            <w:rPr>
              <w:sz w:val="24"/>
              <w:szCs w:val="24"/>
            </w:rPr>
          </w:pPr>
          <w:r>
            <w:rPr>
              <w:b/>
              <w:sz w:val="24"/>
              <w:szCs w:val="24"/>
            </w:rPr>
            <w:fldChar w:fldCharType="begin"/>
          </w:r>
          <w:r>
            <w:rPr>
              <w:b/>
              <w:sz w:val="24"/>
              <w:szCs w:val="24"/>
            </w:rPr>
            <w:instrText xml:space="preserve">TOC \o "1-3" \h \u </w:instrText>
          </w:r>
          <w:r>
            <w:rPr>
              <w:b/>
              <w:sz w:val="24"/>
              <w:szCs w:val="24"/>
            </w:rPr>
            <w:fldChar w:fldCharType="separate"/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_Toc2608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一、赛事简介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2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_Toc12871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二、组织者联系信息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3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_Toc28682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三、赛事日程表和重要事件表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4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_Toc5464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四、报名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5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1"/>
            <w:tabs>
              <w:tab w:val="right" w:leader="dot" w:pos="9770"/>
            </w:tabs>
            <w:ind w:left="0" w:leftChars="0"/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_Toc18330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 xml:space="preserve"> </w:t>
          </w:r>
          <w:r>
            <w:rPr>
              <w:rFonts w:hint="eastAsia"/>
              <w:sz w:val="24"/>
              <w:szCs w:val="24"/>
              <w:lang w:val="en-US" w:eastAsia="zh-CN"/>
            </w:rPr>
            <w:t xml:space="preserve">   </w:t>
          </w:r>
          <w:r>
            <w:rPr>
              <w:sz w:val="24"/>
              <w:szCs w:val="24"/>
            </w:rPr>
            <w:t>4.1、赛事</w:t>
          </w:r>
          <w:r>
            <w:rPr>
              <w:rFonts w:hint="eastAsia"/>
              <w:sz w:val="24"/>
              <w:szCs w:val="24"/>
              <w:lang w:val="en-US" w:eastAsia="zh-CN"/>
            </w:rPr>
            <w:t>名称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5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1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</w:t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_Toc1075 </w:instrText>
          </w:r>
          <w:r>
            <w:rPr>
              <w:sz w:val="24"/>
              <w:szCs w:val="24"/>
            </w:rPr>
            <w:fldChar w:fldCharType="separate"/>
          </w:r>
          <w:r>
            <w:rPr>
              <w:rFonts w:hint="eastAsia"/>
              <w:b w:val="0"/>
              <w:bCs w:val="0"/>
              <w:spacing w:val="-1"/>
              <w:sz w:val="24"/>
              <w:szCs w:val="24"/>
              <w:lang w:val="en-US" w:eastAsia="zh-CN"/>
            </w:rPr>
            <w:t>4.2、报名资格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5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1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</w:t>
          </w: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_Toc21778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4.</w:t>
          </w:r>
          <w:r>
            <w:rPr>
              <w:rFonts w:hint="eastAsia"/>
              <w:sz w:val="24"/>
              <w:szCs w:val="24"/>
              <w:lang w:val="en-US" w:eastAsia="zh-CN"/>
            </w:rPr>
            <w:t>3、</w:t>
          </w:r>
          <w:r>
            <w:rPr>
              <w:sz w:val="24"/>
              <w:szCs w:val="24"/>
            </w:rPr>
            <w:t>付款方式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6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1"/>
            <w:tabs>
              <w:tab w:val="right" w:leader="dot" w:pos="9770"/>
            </w:tabs>
            <w:jc w:val="left"/>
            <w:rPr>
              <w:rFonts w:hint="default" w:eastAsia="宋体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4.4、报名费所含内容  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6</w:t>
          </w:r>
        </w:p>
        <w:p>
          <w:pPr>
            <w:pStyle w:val="9"/>
            <w:tabs>
              <w:tab w:val="right" w:leader="dot" w:pos="9770"/>
            </w:tabs>
            <w:jc w:val="left"/>
            <w:rPr>
              <w:rFonts w:hint="default"/>
              <w:b/>
              <w:bCs/>
              <w:sz w:val="24"/>
              <w:szCs w:val="24"/>
              <w:lang w:val="en-US"/>
            </w:rPr>
          </w:pPr>
          <w:r>
            <w:rPr>
              <w:b w:val="0"/>
              <w:bCs w:val="0"/>
              <w:sz w:val="24"/>
              <w:szCs w:val="24"/>
            </w:rPr>
            <w:fldChar w:fldCharType="begin"/>
          </w:r>
          <w:r>
            <w:rPr>
              <w:b w:val="0"/>
              <w:bCs w:val="0"/>
              <w:sz w:val="24"/>
              <w:szCs w:val="24"/>
            </w:rPr>
            <w:instrText xml:space="preserve"> HYPERLINK \l _Toc20717 </w:instrText>
          </w:r>
          <w:r>
            <w:rPr>
              <w:b w:val="0"/>
              <w:bCs w:val="0"/>
              <w:sz w:val="24"/>
              <w:szCs w:val="24"/>
            </w:rPr>
            <w:fldChar w:fldCharType="separate"/>
          </w:r>
          <w:r>
            <w:rPr>
              <w:b/>
              <w:bCs/>
              <w:sz w:val="24"/>
              <w:szCs w:val="24"/>
            </w:rPr>
            <w:t>五、维修区和加油区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6</w:t>
          </w:r>
        </w:p>
        <w:p>
          <w:pPr>
            <w:pStyle w:val="9"/>
            <w:tabs>
              <w:tab w:val="right" w:leader="dot" w:pos="9770"/>
            </w:tabs>
            <w:jc w:val="both"/>
            <w:rPr>
              <w:b w:val="0"/>
              <w:bCs w:val="0"/>
              <w:sz w:val="24"/>
              <w:szCs w:val="24"/>
            </w:rPr>
          </w:pPr>
          <w:r>
            <w:rPr>
              <w:rFonts w:hint="eastAsia"/>
              <w:b w:val="0"/>
              <w:bCs w:val="0"/>
              <w:sz w:val="24"/>
              <w:szCs w:val="24"/>
              <w:lang w:val="en-US" w:eastAsia="zh-CN"/>
            </w:rPr>
            <w:t xml:space="preserve">    </w:t>
          </w:r>
          <w:r>
            <w:rPr>
              <w:b w:val="0"/>
              <w:bCs w:val="0"/>
              <w:sz w:val="24"/>
              <w:szCs w:val="24"/>
            </w:rPr>
            <w:t>5.1、维修区</w:t>
          </w:r>
          <w:r>
            <w:rPr>
              <w:rFonts w:hint="eastAsia"/>
              <w:b w:val="0"/>
              <w:bCs w:val="0"/>
              <w:sz w:val="24"/>
              <w:szCs w:val="24"/>
              <w:lang w:eastAsia="zh-CN"/>
            </w:rPr>
            <w:t>————————————————————————————</w:t>
          </w:r>
          <w:r>
            <w:rPr>
              <w:rFonts w:hint="eastAsia"/>
              <w:b w:val="0"/>
              <w:bCs w:val="0"/>
              <w:sz w:val="24"/>
              <w:szCs w:val="24"/>
              <w:lang w:val="en-US" w:eastAsia="zh-CN"/>
            </w:rPr>
            <w:t>6</w:t>
          </w:r>
          <w:r>
            <w:rPr>
              <w:b w:val="0"/>
              <w:bCs w:val="0"/>
              <w:sz w:val="24"/>
              <w:szCs w:val="24"/>
            </w:rPr>
            <w:fldChar w:fldCharType="end"/>
          </w:r>
        </w:p>
        <w:p>
          <w:pPr>
            <w:jc w:val="left"/>
            <w:rPr>
              <w:rFonts w:hint="default" w:eastAsia="宋体"/>
              <w:sz w:val="24"/>
              <w:szCs w:val="24"/>
              <w:lang w:val="en-US" w:eastAsia="zh-CN"/>
            </w:rPr>
          </w:pPr>
          <w:r>
            <w:rPr>
              <w:rFonts w:hint="eastAsia"/>
              <w:b w:val="0"/>
              <w:bCs w:val="0"/>
              <w:sz w:val="24"/>
              <w:szCs w:val="24"/>
              <w:lang w:val="en-US" w:eastAsia="zh-CN"/>
            </w:rPr>
            <w:t xml:space="preserve">    5.2、加油区</w:t>
          </w:r>
          <w:r>
            <w:rPr>
              <w:rFonts w:hint="eastAsia"/>
              <w:b w:val="0"/>
              <w:bCs w:val="0"/>
              <w:sz w:val="24"/>
              <w:szCs w:val="24"/>
              <w:lang w:eastAsia="zh-CN"/>
            </w:rPr>
            <w:t>—</w:t>
          </w:r>
          <w:r>
            <w:rPr>
              <w:rFonts w:hint="eastAsia"/>
              <w:b w:val="0"/>
              <w:bCs w:val="0"/>
              <w:sz w:val="24"/>
              <w:szCs w:val="24"/>
              <w:lang w:val="en-US" w:eastAsia="zh-CN"/>
            </w:rPr>
            <w:t>———————————————————————————6</w:t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_Toc11957 </w:instrText>
          </w:r>
          <w:r>
            <w:rPr>
              <w:sz w:val="24"/>
              <w:szCs w:val="24"/>
            </w:rPr>
            <w:fldChar w:fldCharType="separate"/>
          </w:r>
          <w:r>
            <w:rPr>
              <w:rFonts w:hint="eastAsia"/>
              <w:w w:val="95"/>
              <w:sz w:val="24"/>
              <w:szCs w:val="24"/>
              <w:lang w:val="en-US" w:eastAsia="zh-CN"/>
            </w:rPr>
            <w:t>六</w:t>
          </w:r>
          <w:r>
            <w:rPr>
              <w:w w:val="95"/>
              <w:sz w:val="24"/>
              <w:szCs w:val="24"/>
            </w:rPr>
            <w:t>、汽油/轮胎</w:t>
          </w:r>
          <w:r>
            <w:rPr>
              <w:rFonts w:hint="eastAsia"/>
              <w:w w:val="95"/>
              <w:sz w:val="24"/>
              <w:szCs w:val="24"/>
              <w:lang w:val="en-US" w:eastAsia="zh-CN"/>
            </w:rPr>
            <w:t xml:space="preserve"> </w:t>
          </w:r>
          <w:r>
            <w:rPr>
              <w:rFonts w:hint="eastAsia"/>
              <w:b w:val="0"/>
              <w:bCs w:val="0"/>
              <w:w w:val="95"/>
              <w:sz w:val="24"/>
              <w:szCs w:val="24"/>
              <w:lang w:eastAsia="zh-CN"/>
            </w:rPr>
            <w:t>—————————————————————————————————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7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11"/>
            <w:tabs>
              <w:tab w:val="right" w:leader="dot" w:pos="9770"/>
            </w:tabs>
            <w:spacing w:line="240" w:lineRule="auto"/>
            <w:ind w:right="0" w:firstLine="480" w:firstLineChars="200"/>
            <w:jc w:val="both"/>
            <w:rPr>
              <w:rFonts w:hint="eastAsia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>6.1、汽油</w:t>
          </w:r>
          <w:r>
            <w:rPr>
              <w:rFonts w:hint="eastAsia"/>
              <w:b w:val="0"/>
              <w:bCs w:val="0"/>
              <w:sz w:val="24"/>
              <w:szCs w:val="24"/>
              <w:lang w:eastAsia="zh-CN"/>
            </w:rPr>
            <w:t>—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7</w:t>
          </w:r>
        </w:p>
        <w:p>
          <w:pPr>
            <w:pStyle w:val="11"/>
            <w:tabs>
              <w:tab w:val="right" w:leader="dot" w:pos="9770"/>
            </w:tabs>
            <w:spacing w:line="240" w:lineRule="auto"/>
            <w:ind w:right="0" w:firstLine="480" w:firstLineChars="200"/>
            <w:jc w:val="both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_Toc18504 </w:instrText>
          </w:r>
          <w:r>
            <w:rPr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val="en-US" w:eastAsia="zh-CN"/>
            </w:rPr>
            <w:t>6.2</w:t>
          </w:r>
          <w:r>
            <w:rPr>
              <w:sz w:val="24"/>
              <w:szCs w:val="24"/>
            </w:rPr>
            <w:t>、轮胎</w:t>
          </w:r>
          <w:r>
            <w:rPr>
              <w:rFonts w:hint="eastAsia"/>
              <w:b w:val="0"/>
              <w:bCs w:val="0"/>
              <w:sz w:val="24"/>
              <w:szCs w:val="24"/>
              <w:lang w:eastAsia="zh-CN"/>
            </w:rPr>
            <w:t>—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7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_Toc2591 </w:instrText>
          </w:r>
          <w:r>
            <w:rPr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val="en-US" w:eastAsia="zh-CN"/>
            </w:rPr>
            <w:t>七</w:t>
          </w:r>
          <w:r>
            <w:rPr>
              <w:sz w:val="24"/>
              <w:szCs w:val="24"/>
            </w:rPr>
            <w:t>、车身广告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7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_Toc6805 </w:instrText>
          </w:r>
          <w:r>
            <w:rPr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val="en-US" w:eastAsia="zh-CN"/>
            </w:rPr>
            <w:t>八</w:t>
          </w:r>
          <w:r>
            <w:rPr>
              <w:sz w:val="24"/>
              <w:szCs w:val="24"/>
            </w:rPr>
            <w:t>、比赛号码、姓名和国旗</w:t>
          </w:r>
          <w:r>
            <w:rPr>
              <w:rFonts w:hint="eastAsia"/>
              <w:sz w:val="24"/>
              <w:szCs w:val="24"/>
              <w:lang w:eastAsia="zh-CN"/>
            </w:rPr>
            <w:t>：—————————————————————————</w:t>
          </w:r>
          <w:r>
            <w:rPr>
              <w:rFonts w:hint="eastAsia"/>
              <w:b/>
              <w:bCs/>
              <w:sz w:val="24"/>
              <w:szCs w:val="24"/>
              <w:lang w:val="en-US" w:eastAsia="zh-CN"/>
            </w:rPr>
            <w:t>7</w:t>
          </w:r>
          <w:r>
            <w:rPr>
              <w:sz w:val="24"/>
              <w:szCs w:val="24"/>
            </w:rPr>
            <w:fldChar w:fldCharType="end"/>
          </w:r>
        </w:p>
        <w:p>
          <w:pPr>
            <w:jc w:val="left"/>
            <w:rPr>
              <w:rFonts w:hint="eastAsia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8.1、比赛号码———————————————————————————7</w:t>
          </w:r>
        </w:p>
        <w:p>
          <w:pPr>
            <w:jc w:val="left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8.2、姓名和国旗——————————————————————————7</w:t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_Toc1586 </w:instrText>
          </w:r>
          <w:r>
            <w:rPr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val="en-US" w:eastAsia="zh-CN"/>
            </w:rPr>
            <w:t>九</w:t>
          </w:r>
          <w:r>
            <w:rPr>
              <w:sz w:val="24"/>
              <w:szCs w:val="24"/>
            </w:rPr>
            <w:t>、酒店和住宿预定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8</w:t>
          </w:r>
          <w:r>
            <w:rPr>
              <w:sz w:val="24"/>
              <w:szCs w:val="24"/>
            </w:rPr>
            <w:fldChar w:fldCharType="end"/>
          </w:r>
        </w:p>
        <w:p>
          <w:pPr>
            <w:jc w:val="left"/>
            <w:rPr>
              <w:rFonts w:hint="eastAsia"/>
              <w:b/>
              <w:bCs/>
              <w:sz w:val="24"/>
              <w:szCs w:val="24"/>
              <w:lang w:val="en-US" w:eastAsia="zh-CN"/>
            </w:rPr>
          </w:pPr>
          <w:r>
            <w:rPr>
              <w:rFonts w:hint="eastAsia"/>
              <w:b/>
              <w:bCs/>
              <w:sz w:val="24"/>
              <w:szCs w:val="24"/>
              <w:lang w:val="en-US" w:eastAsia="zh-CN"/>
            </w:rPr>
            <w:t>十、报到及行政检验—————————————————————————————8</w:t>
          </w:r>
        </w:p>
        <w:p>
          <w:pPr>
            <w:ind w:firstLine="480" w:firstLineChars="200"/>
            <w:jc w:val="left"/>
            <w:rPr>
              <w:rFonts w:hint="default"/>
              <w:b w:val="0"/>
              <w:bCs w:val="0"/>
              <w:sz w:val="24"/>
              <w:szCs w:val="24"/>
              <w:lang w:val="en-US" w:eastAsia="zh-CN"/>
            </w:rPr>
          </w:pPr>
          <w:r>
            <w:rPr>
              <w:rFonts w:hint="eastAsia"/>
              <w:b w:val="0"/>
              <w:bCs w:val="0"/>
              <w:sz w:val="24"/>
              <w:szCs w:val="24"/>
              <w:lang w:val="en-US" w:eastAsia="zh-CN"/>
            </w:rPr>
            <w:t>10.1、注册和行政检验 ———————————————————————8</w:t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_Toc20367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十</w:t>
          </w:r>
          <w:r>
            <w:rPr>
              <w:rFonts w:hint="eastAsia"/>
              <w:sz w:val="24"/>
              <w:szCs w:val="24"/>
              <w:lang w:val="en-US" w:eastAsia="zh-CN"/>
            </w:rPr>
            <w:t>一</w:t>
          </w:r>
          <w:r>
            <w:rPr>
              <w:sz w:val="24"/>
              <w:szCs w:val="24"/>
            </w:rPr>
            <w:t>、勘路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8</w:t>
          </w:r>
          <w:r>
            <w:rPr>
              <w:sz w:val="24"/>
              <w:szCs w:val="24"/>
            </w:rPr>
            <w:fldChar w:fldCharType="end"/>
          </w:r>
        </w:p>
        <w:p>
          <w:pPr>
            <w:jc w:val="left"/>
            <w:rPr>
              <w:rFonts w:hint="eastAsia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11.1、行驶方向 ——————————————————————————8</w:t>
          </w:r>
        </w:p>
        <w:p>
          <w:pPr>
            <w:jc w:val="left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11.2、勘路车 ———————————————————————————9</w:t>
          </w:r>
        </w:p>
        <w:p>
          <w:pPr>
            <w:pStyle w:val="2"/>
            <w:ind w:firstLine="480" w:firstLineChars="200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>11.3、勘路轮胎 ——————————————————————————9</w:t>
          </w:r>
        </w:p>
        <w:p>
          <w:pPr>
            <w:jc w:val="left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11.4、勘路卡 ———————————————————————————9</w:t>
          </w:r>
        </w:p>
        <w:p>
          <w:pPr>
            <w:pStyle w:val="9"/>
            <w:tabs>
              <w:tab w:val="right" w:leader="dot" w:pos="9770"/>
            </w:tabs>
            <w:spacing w:before="0" w:line="240" w:lineRule="auto"/>
            <w:ind w:right="0"/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_Toc25933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十</w:t>
          </w:r>
          <w:r>
            <w:rPr>
              <w:rFonts w:hint="eastAsia"/>
              <w:sz w:val="24"/>
              <w:szCs w:val="24"/>
              <w:lang w:val="en-US" w:eastAsia="zh-CN"/>
            </w:rPr>
            <w:t>二</w:t>
          </w:r>
          <w:r>
            <w:rPr>
              <w:sz w:val="24"/>
              <w:szCs w:val="24"/>
            </w:rPr>
            <w:t>、车检、铅封和标记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9</w:t>
          </w:r>
          <w:r>
            <w:rPr>
              <w:sz w:val="24"/>
              <w:szCs w:val="24"/>
            </w:rPr>
            <w:fldChar w:fldCharType="end"/>
          </w:r>
        </w:p>
        <w:p>
          <w:pPr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fldChar w:fldCharType="begin"/>
          </w:r>
          <w:r>
            <w:rPr>
              <w:b/>
              <w:bCs/>
              <w:sz w:val="24"/>
              <w:szCs w:val="24"/>
            </w:rPr>
            <w:instrText xml:space="preserve"> HYPERLINK \l _Toc19261 </w:instrText>
          </w:r>
          <w:r>
            <w:rPr>
              <w:b/>
              <w:bCs/>
              <w:sz w:val="24"/>
              <w:szCs w:val="24"/>
            </w:rPr>
            <w:fldChar w:fldCharType="separate"/>
          </w:r>
          <w:r>
            <w:rPr>
              <w:b/>
              <w:bCs/>
              <w:sz w:val="24"/>
              <w:szCs w:val="24"/>
            </w:rPr>
            <w:t>十</w:t>
          </w:r>
          <w:r>
            <w:rPr>
              <w:rFonts w:hint="eastAsia"/>
              <w:b/>
              <w:bCs/>
              <w:sz w:val="24"/>
              <w:szCs w:val="24"/>
              <w:lang w:val="en-US" w:eastAsia="zh-CN"/>
            </w:rPr>
            <w:t>三、</w:t>
          </w:r>
          <w:r>
            <w:rPr>
              <w:b/>
              <w:bCs/>
              <w:sz w:val="24"/>
              <w:szCs w:val="24"/>
            </w:rPr>
            <w:t>媒介</w:t>
          </w:r>
          <w:r>
            <w:rPr>
              <w:rFonts w:hint="eastAsia"/>
              <w:b/>
              <w:bCs/>
              <w:sz w:val="24"/>
              <w:szCs w:val="24"/>
              <w:lang w:val="en-US" w:eastAsia="zh-CN"/>
            </w:rPr>
            <w:t>巡游</w:t>
          </w:r>
          <w:r>
            <w:rPr>
              <w:rFonts w:hint="eastAsia"/>
              <w:b/>
              <w:bCs/>
              <w:sz w:val="24"/>
              <w:szCs w:val="24"/>
              <w:lang w:eastAsia="zh-CN"/>
            </w:rPr>
            <w:t>———————————————————————————————</w:t>
          </w:r>
          <w:r>
            <w:rPr>
              <w:rFonts w:hint="eastAsia"/>
              <w:b/>
              <w:bCs/>
              <w:sz w:val="24"/>
              <w:szCs w:val="24"/>
              <w:lang w:val="en-US" w:eastAsia="zh-CN"/>
            </w:rPr>
            <w:t>9</w:t>
          </w:r>
          <w:r>
            <w:rPr>
              <w:b/>
              <w:bCs/>
              <w:sz w:val="24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9770"/>
            </w:tabs>
            <w:jc w:val="left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_Toc28128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十</w:t>
          </w:r>
          <w:r>
            <w:rPr>
              <w:rFonts w:hint="eastAsia"/>
              <w:sz w:val="24"/>
              <w:szCs w:val="24"/>
              <w:lang w:val="en-US" w:eastAsia="zh-CN"/>
            </w:rPr>
            <w:t>四</w:t>
          </w:r>
          <w:r>
            <w:rPr>
              <w:sz w:val="24"/>
              <w:szCs w:val="24"/>
            </w:rPr>
            <w:t>、</w:t>
          </w:r>
          <w:r>
            <w:rPr>
              <w:rFonts w:hint="eastAsia"/>
              <w:sz w:val="24"/>
              <w:szCs w:val="24"/>
              <w:lang w:val="en-US" w:eastAsia="zh-CN"/>
            </w:rPr>
            <w:t>开幕（</w:t>
          </w:r>
          <w:r>
            <w:rPr>
              <w:sz w:val="24"/>
              <w:szCs w:val="24"/>
            </w:rPr>
            <w:t>发车仪式</w:t>
          </w:r>
          <w:r>
            <w:rPr>
              <w:rFonts w:hint="eastAsia"/>
              <w:b w:val="0"/>
              <w:bCs w:val="0"/>
              <w:sz w:val="24"/>
              <w:szCs w:val="24"/>
              <w:lang w:eastAsia="zh-CN"/>
            </w:rPr>
            <w:t>）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9</w:t>
          </w:r>
          <w:r>
            <w:rPr>
              <w:sz w:val="24"/>
              <w:szCs w:val="24"/>
            </w:rPr>
            <w:fldChar w:fldCharType="end"/>
          </w:r>
        </w:p>
        <w:p>
          <w:pPr>
            <w:pStyle w:val="9"/>
            <w:tabs>
              <w:tab w:val="right" w:leader="dot" w:pos="9770"/>
            </w:tabs>
            <w:jc w:val="left"/>
            <w:rPr>
              <w:rFonts w:hint="eastAsia" w:eastAsia="宋体"/>
              <w:sz w:val="24"/>
              <w:szCs w:val="24"/>
              <w:lang w:val="en-US" w:eastAsia="zh-CN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_Toc27343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十</w:t>
          </w:r>
          <w:r>
            <w:rPr>
              <w:rFonts w:hint="eastAsia"/>
              <w:sz w:val="24"/>
              <w:szCs w:val="24"/>
              <w:lang w:val="en-US" w:eastAsia="zh-CN"/>
            </w:rPr>
            <w:t>五</w:t>
          </w:r>
          <w:r>
            <w:rPr>
              <w:sz w:val="24"/>
              <w:szCs w:val="24"/>
            </w:rPr>
            <w:t>、</w:t>
          </w:r>
          <w:r>
            <w:rPr>
              <w:rFonts w:hint="eastAsia"/>
              <w:sz w:val="24"/>
              <w:szCs w:val="24"/>
              <w:lang w:val="en-US" w:eastAsia="zh-CN"/>
            </w:rPr>
            <w:t>闭幕（</w:t>
          </w:r>
          <w:r>
            <w:rPr>
              <w:sz w:val="24"/>
              <w:szCs w:val="24"/>
            </w:rPr>
            <w:t>结束仪式</w:t>
          </w:r>
          <w:r>
            <w:rPr>
              <w:rFonts w:hint="eastAsia"/>
              <w:sz w:val="24"/>
              <w:szCs w:val="24"/>
              <w:lang w:eastAsia="zh-CN"/>
            </w:rPr>
            <w:t>）——————————————————————————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 xml:space="preserve"> 1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  <w:lang w:val="en-US" w:eastAsia="zh-CN"/>
            </w:rPr>
            <w:t>0</w:t>
          </w:r>
        </w:p>
        <w:p>
          <w:pPr>
            <w:jc w:val="left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15.1、颁奖奖项 ——————————————————————————10</w:t>
          </w:r>
        </w:p>
        <w:p>
          <w:pPr>
            <w:jc w:val="left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 xml:space="preserve">    15.2、颁奖流程 ——————————————————————————10</w:t>
          </w:r>
        </w:p>
        <w:p>
          <w:pPr>
            <w:pStyle w:val="9"/>
            <w:tabs>
              <w:tab w:val="right" w:leader="dot" w:pos="9770"/>
            </w:tabs>
            <w:jc w:val="both"/>
            <w:rPr>
              <w:rFonts w:hint="eastAsia" w:eastAsia="宋体"/>
              <w:sz w:val="24"/>
              <w:szCs w:val="24"/>
              <w:lang w:val="en-US" w:eastAsia="zh-CN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_Toc13710 </w:instrText>
          </w:r>
          <w:r>
            <w:rPr>
              <w:sz w:val="24"/>
              <w:szCs w:val="24"/>
            </w:rPr>
            <w:fldChar w:fldCharType="separate"/>
          </w:r>
          <w:r>
            <w:rPr>
              <w:sz w:val="24"/>
              <w:szCs w:val="24"/>
            </w:rPr>
            <w:t>十</w:t>
          </w:r>
          <w:r>
            <w:rPr>
              <w:rFonts w:hint="eastAsia"/>
              <w:sz w:val="24"/>
              <w:szCs w:val="24"/>
              <w:lang w:val="en-US" w:eastAsia="zh-CN"/>
            </w:rPr>
            <w:t>六</w:t>
          </w:r>
          <w:r>
            <w:rPr>
              <w:sz w:val="24"/>
              <w:szCs w:val="24"/>
            </w:rPr>
            <w:t>、证件和车牌</w:t>
          </w:r>
          <w:r>
            <w:rPr>
              <w:rFonts w:hint="eastAsia"/>
              <w:sz w:val="24"/>
              <w:szCs w:val="24"/>
              <w:lang w:val="en-US" w:eastAsia="zh-CN"/>
            </w:rPr>
            <w:t xml:space="preserve"> 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1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  <w:lang w:val="en-US" w:eastAsia="zh-CN"/>
            </w:rPr>
            <w:t>0</w:t>
          </w:r>
        </w:p>
        <w:p>
          <w:pPr>
            <w:pStyle w:val="9"/>
            <w:tabs>
              <w:tab w:val="right" w:leader="dot" w:pos="9770"/>
            </w:tabs>
            <w:jc w:val="both"/>
            <w:rPr>
              <w:rFonts w:hint="eastAsia" w:eastAsia="宋体"/>
              <w:sz w:val="24"/>
              <w:szCs w:val="24"/>
              <w:lang w:val="en-US" w:eastAsia="zh-CN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HYPERLINK \l _Toc21049 </w:instrText>
          </w:r>
          <w:r>
            <w:rPr>
              <w:sz w:val="24"/>
              <w:szCs w:val="24"/>
            </w:rPr>
            <w:fldChar w:fldCharType="separate"/>
          </w:r>
          <w:r>
            <w:rPr>
              <w:rFonts w:hint="eastAsia"/>
              <w:sz w:val="24"/>
              <w:szCs w:val="24"/>
              <w:lang w:val="en-US" w:eastAsia="zh-CN"/>
            </w:rPr>
            <w:t>十七</w:t>
          </w:r>
          <w:r>
            <w:rPr>
              <w:sz w:val="24"/>
              <w:szCs w:val="24"/>
            </w:rPr>
            <w:t>、其它内容</w:t>
          </w:r>
          <w:r>
            <w:rPr>
              <w:rFonts w:hint="eastAsia"/>
              <w:sz w:val="24"/>
              <w:szCs w:val="24"/>
              <w:lang w:val="en-US" w:eastAsia="zh-CN"/>
            </w:rPr>
            <w:t xml:space="preserve"> </w:t>
          </w:r>
          <w:r>
            <w:rPr>
              <w:rFonts w:hint="eastAsia"/>
              <w:sz w:val="24"/>
              <w:szCs w:val="24"/>
              <w:lang w:eastAsia="zh-CN"/>
            </w:rPr>
            <w:t>——————————————————————————————</w:t>
          </w:r>
          <w:r>
            <w:rPr>
              <w:rFonts w:hint="eastAsia"/>
              <w:sz w:val="24"/>
              <w:szCs w:val="24"/>
              <w:lang w:val="en-US" w:eastAsia="zh-CN"/>
            </w:rPr>
            <w:t>1</w:t>
          </w:r>
          <w:r>
            <w:rPr>
              <w:sz w:val="24"/>
              <w:szCs w:val="24"/>
            </w:rPr>
            <w:fldChar w:fldCharType="end"/>
          </w:r>
          <w:r>
            <w:rPr>
              <w:rFonts w:hint="eastAsia"/>
              <w:sz w:val="24"/>
              <w:szCs w:val="24"/>
              <w:lang w:val="en-US" w:eastAsia="zh-CN"/>
            </w:rPr>
            <w:t>1</w:t>
          </w:r>
        </w:p>
        <w:p>
          <w:pPr>
            <w:pStyle w:val="11"/>
            <w:tabs>
              <w:tab w:val="right" w:leader="dot" w:pos="9770"/>
            </w:tabs>
            <w:ind w:firstLine="480" w:firstLineChars="200"/>
            <w:jc w:val="left"/>
            <w:rPr>
              <w:rFonts w:hint="eastAsia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fldChar w:fldCharType="begin"/>
          </w:r>
          <w:r>
            <w:rPr>
              <w:rFonts w:hint="eastAsia"/>
              <w:sz w:val="24"/>
              <w:szCs w:val="24"/>
              <w:lang w:val="en-US" w:eastAsia="zh-CN"/>
            </w:rPr>
            <w:instrText xml:space="preserve"> HYPERLINK \l _Toc23092 </w:instrText>
          </w:r>
          <w:r>
            <w:rPr>
              <w:rFonts w:hint="eastAsia"/>
              <w:sz w:val="24"/>
              <w:szCs w:val="24"/>
              <w:lang w:val="en-US" w:eastAsia="zh-CN"/>
            </w:rPr>
            <w:fldChar w:fldCharType="separate"/>
          </w:r>
          <w:r>
            <w:rPr>
              <w:rFonts w:hint="eastAsia"/>
              <w:sz w:val="24"/>
              <w:szCs w:val="24"/>
              <w:lang w:val="en-US" w:eastAsia="zh-CN"/>
            </w:rPr>
            <w:t>17.1、赛段介绍 ——————————————————————————1</w:t>
          </w:r>
          <w:r>
            <w:rPr>
              <w:rFonts w:hint="eastAsia"/>
              <w:sz w:val="24"/>
              <w:szCs w:val="24"/>
              <w:lang w:val="en-US" w:eastAsia="zh-CN"/>
            </w:rPr>
            <w:fldChar w:fldCharType="end"/>
          </w:r>
          <w:r>
            <w:rPr>
              <w:rFonts w:hint="eastAsia"/>
              <w:sz w:val="24"/>
              <w:szCs w:val="24"/>
              <w:lang w:val="en-US" w:eastAsia="zh-CN"/>
            </w:rPr>
            <w:t>1</w:t>
          </w:r>
        </w:p>
        <w:p>
          <w:pPr>
            <w:ind w:firstLine="480" w:firstLineChars="200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>17.2、保险 ————————————————————————————11</w:t>
          </w:r>
        </w:p>
        <w:p>
          <w:pPr>
            <w:pStyle w:val="2"/>
            <w:ind w:firstLine="480" w:firstLineChars="200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>17.3、交通 ————————————————————————————11</w:t>
          </w:r>
        </w:p>
        <w:p>
          <w:pPr>
            <w:pStyle w:val="2"/>
            <w:ind w:firstLine="480" w:firstLineChars="200"/>
            <w:rPr>
              <w:rFonts w:hint="default"/>
              <w:sz w:val="24"/>
              <w:szCs w:val="24"/>
              <w:lang w:val="en-US" w:eastAsia="zh-CN"/>
            </w:rPr>
          </w:pPr>
          <w:r>
            <w:rPr>
              <w:rFonts w:hint="eastAsia"/>
              <w:sz w:val="24"/>
              <w:szCs w:val="24"/>
              <w:lang w:val="en-US" w:eastAsia="zh-CN"/>
            </w:rPr>
            <w:t>17.4、救援 ————————————————————————————12</w:t>
          </w:r>
        </w:p>
        <w:p>
          <w:pPr>
            <w:pStyle w:val="2"/>
            <w:spacing w:before="7"/>
            <w:rPr>
              <w:sz w:val="24"/>
              <w:szCs w:val="24"/>
            </w:rPr>
          </w:pPr>
          <w:r>
            <w:rPr>
              <w:sz w:val="24"/>
              <w:szCs w:val="24"/>
            </w:rPr>
            <w:fldChar w:fldCharType="end"/>
          </w:r>
        </w:p>
      </w:sdtContent>
    </w:sdt>
    <w:p>
      <w:pPr>
        <w:pStyle w:val="4"/>
        <w:tabs>
          <w:tab w:val="left" w:pos="5403"/>
        </w:tabs>
        <w:jc w:val="left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ab/>
      </w:r>
    </w:p>
    <w:p>
      <w:pPr>
        <w:pStyle w:val="2"/>
        <w:rPr>
          <w:rFonts w:ascii="仿宋"/>
          <w:b/>
          <w:sz w:val="20"/>
        </w:rPr>
      </w:pPr>
    </w:p>
    <w:p>
      <w:pPr>
        <w:pStyle w:val="2"/>
        <w:spacing w:before="8"/>
        <w:rPr>
          <w:rFonts w:ascii="仿宋"/>
          <w:b/>
          <w:sz w:val="17"/>
        </w:rPr>
      </w:pPr>
    </w:p>
    <w:p>
      <w:pPr>
        <w:spacing w:after="0"/>
        <w:jc w:val="both"/>
        <w:rPr>
          <w:sz w:val="30"/>
        </w:rPr>
        <w:sectPr>
          <w:footerReference r:id="rId5" w:type="default"/>
          <w:pgSz w:w="11910" w:h="16840"/>
          <w:pgMar w:top="1380" w:right="920" w:bottom="280" w:left="1220" w:header="877" w:footer="794" w:gutter="0"/>
          <w:pgNumType w:fmt="decimal" w:start="1"/>
        </w:sectPr>
      </w:pPr>
    </w:p>
    <w:p>
      <w:pPr>
        <w:pStyle w:val="4"/>
      </w:pPr>
      <w:bookmarkStart w:id="6" w:name="_Toc17714"/>
    </w:p>
    <w:p>
      <w:pPr>
        <w:pStyle w:val="4"/>
        <w:ind w:firstLine="904" w:firstLineChars="300"/>
        <w:jc w:val="both"/>
        <w:rPr>
          <w:rFonts w:hint="default" w:eastAsia="宋体"/>
          <w:lang w:val="en-US" w:eastAsia="zh-CN"/>
        </w:rPr>
      </w:pPr>
      <w:bookmarkStart w:id="7" w:name="_Toc15461"/>
      <w:r>
        <w:t>欢迎参加</w:t>
      </w:r>
      <w:r>
        <w:rPr>
          <w:rFonts w:hint="eastAsia"/>
          <w:lang w:val="en-US" w:eastAsia="zh-CN"/>
        </w:rPr>
        <w:t>2021</w:t>
      </w:r>
      <w:r>
        <w:t>年</w:t>
      </w:r>
      <w:r>
        <w:rPr>
          <w:rFonts w:hint="eastAsia"/>
          <w:lang w:val="en-US" w:eastAsia="zh-CN"/>
        </w:rPr>
        <w:t>首届粤港澳大湾区（韶关.曲江）汽车拉力赛！</w:t>
      </w:r>
      <w:bookmarkEnd w:id="6"/>
      <w:bookmarkEnd w:id="7"/>
    </w:p>
    <w:p>
      <w:pPr>
        <w:pStyle w:val="2"/>
        <w:rPr>
          <w:b/>
          <w:sz w:val="30"/>
        </w:rPr>
      </w:pPr>
    </w:p>
    <w:p>
      <w:pPr>
        <w:pStyle w:val="2"/>
        <w:spacing w:before="10"/>
        <w:rPr>
          <w:b/>
          <w:sz w:val="21"/>
        </w:rPr>
      </w:pPr>
    </w:p>
    <w:p>
      <w:pPr>
        <w:pStyle w:val="6"/>
        <w:spacing w:before="1"/>
        <w:outlineLvl w:val="0"/>
      </w:pPr>
      <w:bookmarkStart w:id="8" w:name="_Toc2608"/>
    </w:p>
    <w:p>
      <w:pPr>
        <w:pStyle w:val="6"/>
        <w:spacing w:before="1"/>
        <w:outlineLvl w:val="0"/>
      </w:pPr>
    </w:p>
    <w:p>
      <w:pPr>
        <w:pStyle w:val="6"/>
        <w:spacing w:before="1"/>
        <w:outlineLvl w:val="0"/>
      </w:pPr>
      <w:r>
        <w:t>一、赛事简介</w:t>
      </w:r>
      <w:bookmarkEnd w:id="8"/>
    </w:p>
    <w:p>
      <w:pPr>
        <w:pStyle w:val="2"/>
        <w:spacing w:before="1"/>
        <w:rPr>
          <w:b/>
          <w:sz w:val="21"/>
        </w:rPr>
      </w:pPr>
    </w:p>
    <w:p>
      <w:pPr>
        <w:spacing w:line="600" w:lineRule="exact"/>
        <w:ind w:firstLine="560" w:firstLineChars="200"/>
        <w:rPr>
          <w:rFonts w:hint="eastAsia" w:ascii="宋体" w:hAnsi="宋体" w:eastAsia="宋体" w:cs="宋体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以习近平新时代中国特色社会主义思想为指导，认真学习贯彻习近平总书记关于体育工作的重要论述，持续提升体育发展的质量和效益，充分发挥我国“体育+多行业”融合长远规划的重要作用，开展现代高科技与绿色环保相结合的传统文化探寻之旅。促进我国汽车产业、旅游产业、体育产业、区域经济的协调发展，推动我国汽车赛事品牌建设。同时，立足于粤港澳大湾区发展腹地和重要屏障A的功能定位及城市发展战略，以生态为特色优势融入大湾区建设，全力筑牢粤北生态屏障，打造绿色发展的韶关样板，争当北部生态发展区高质量发展排头兵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。</w:t>
      </w:r>
    </w:p>
    <w:p>
      <w:pPr>
        <w:spacing w:line="520" w:lineRule="exact"/>
        <w:ind w:firstLine="482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在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韶关曲江</w:t>
      </w:r>
      <w:r>
        <w:rPr>
          <w:rFonts w:hint="eastAsia" w:ascii="宋体" w:hAnsi="宋体" w:eastAsia="宋体" w:cs="宋体"/>
          <w:bCs/>
          <w:sz w:val="28"/>
          <w:szCs w:val="28"/>
        </w:rPr>
        <w:t>举办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2021首届粤港澳大湾区汽车拉力赛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Cs/>
          <w:sz w:val="28"/>
          <w:szCs w:val="28"/>
        </w:rPr>
        <w:t>一方面可以通过举办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赛事活动</w:t>
      </w:r>
      <w:r>
        <w:rPr>
          <w:rFonts w:hint="eastAsia" w:ascii="宋体" w:hAnsi="宋体" w:eastAsia="宋体" w:cs="宋体"/>
          <w:bCs/>
          <w:sz w:val="28"/>
          <w:szCs w:val="28"/>
        </w:rPr>
        <w:t>宣传华家班赛车文旅小镇品牌形象，弘扬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赛车</w:t>
      </w:r>
      <w:r>
        <w:rPr>
          <w:rFonts w:hint="eastAsia" w:ascii="宋体" w:hAnsi="宋体" w:eastAsia="宋体" w:cs="宋体"/>
          <w:bCs/>
          <w:sz w:val="28"/>
          <w:szCs w:val="28"/>
        </w:rPr>
        <w:t>文化</w:t>
      </w:r>
      <w:r>
        <w:rPr>
          <w:rFonts w:hint="eastAsia" w:ascii="宋体" w:hAnsi="宋体" w:eastAsia="宋体" w:cs="宋体"/>
          <w:bCs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Cs/>
          <w:sz w:val="28"/>
          <w:szCs w:val="28"/>
        </w:rPr>
        <w:t>促进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打造具有</w:t>
      </w:r>
      <w:r>
        <w:rPr>
          <w:rFonts w:hint="eastAsia" w:ascii="宋体" w:hAnsi="宋体" w:eastAsia="宋体" w:cs="宋体"/>
          <w:bCs/>
          <w:sz w:val="28"/>
          <w:szCs w:val="28"/>
        </w:rPr>
        <w:t>中国独特性的赛车小镇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和</w:t>
      </w:r>
      <w:r>
        <w:rPr>
          <w:rFonts w:hint="eastAsia" w:ascii="宋体" w:hAnsi="宋体" w:eastAsia="宋体" w:cs="宋体"/>
          <w:bCs/>
          <w:sz w:val="28"/>
          <w:szCs w:val="28"/>
        </w:rPr>
        <w:t>韶关旅游赛车文化新型的旅游目的地。另一方面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以汽车赛事做为引爆点，带动当地相关行业的经济发展，</w:t>
      </w:r>
      <w:r>
        <w:rPr>
          <w:rFonts w:hint="eastAsia" w:ascii="宋体" w:hAnsi="宋体" w:eastAsia="宋体" w:cs="宋体"/>
          <w:bCs/>
          <w:sz w:val="28"/>
          <w:szCs w:val="28"/>
        </w:rPr>
        <w:t>也为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韶关人</w:t>
      </w:r>
      <w:r>
        <w:rPr>
          <w:rFonts w:hint="eastAsia" w:ascii="宋体" w:hAnsi="宋体" w:eastAsia="宋体" w:cs="宋体"/>
          <w:bCs/>
          <w:sz w:val="28"/>
          <w:szCs w:val="28"/>
        </w:rPr>
        <w:t>民及消费者呈现一幕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精彩的汽车拉力赛</w:t>
      </w:r>
      <w:r>
        <w:rPr>
          <w:rFonts w:hint="eastAsia" w:ascii="宋体" w:hAnsi="宋体" w:eastAsia="宋体" w:cs="宋体"/>
          <w:bCs/>
          <w:sz w:val="28"/>
          <w:szCs w:val="28"/>
        </w:rPr>
        <w:t>饕餮大餐。为此，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广东省韶关市</w:t>
      </w:r>
      <w:r>
        <w:rPr>
          <w:rFonts w:hint="eastAsia" w:ascii="宋体" w:hAnsi="宋体" w:eastAsia="宋体" w:cs="宋体"/>
          <w:bCs/>
          <w:sz w:val="28"/>
          <w:szCs w:val="28"/>
        </w:rPr>
        <w:t>人民政府联合有关机构，决定于202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23</w:t>
      </w:r>
      <w:r>
        <w:rPr>
          <w:rFonts w:hint="eastAsia" w:ascii="宋体" w:hAnsi="宋体" w:eastAsia="宋体" w:cs="宋体"/>
          <w:bCs/>
          <w:sz w:val="28"/>
          <w:szCs w:val="28"/>
        </w:rPr>
        <w:t>日-2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bCs/>
          <w:sz w:val="28"/>
          <w:szCs w:val="28"/>
        </w:rPr>
        <w:t>日在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广东</w:t>
      </w:r>
      <w:r>
        <w:rPr>
          <w:rFonts w:hint="eastAsia" w:ascii="宋体" w:hAnsi="宋体" w:eastAsia="宋体" w:cs="宋体"/>
          <w:bCs/>
          <w:sz w:val="28"/>
          <w:szCs w:val="28"/>
        </w:rPr>
        <w:t>华家班赛车旅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游</w:t>
      </w:r>
      <w:r>
        <w:rPr>
          <w:rFonts w:hint="eastAsia" w:ascii="宋体" w:hAnsi="宋体" w:eastAsia="宋体" w:cs="宋体"/>
          <w:bCs/>
          <w:sz w:val="28"/>
          <w:szCs w:val="28"/>
        </w:rPr>
        <w:t>小镇举办“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2021首届</w:t>
      </w:r>
      <w:r>
        <w:rPr>
          <w:rFonts w:hint="eastAsia" w:ascii="宋体" w:hAnsi="宋体" w:eastAsia="宋体" w:cs="宋体"/>
          <w:bCs/>
          <w:sz w:val="28"/>
          <w:szCs w:val="28"/>
        </w:rPr>
        <w:t>粤港澳大湾区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汽车拉力</w:t>
      </w:r>
      <w:r>
        <w:rPr>
          <w:rFonts w:hint="eastAsia" w:ascii="宋体" w:hAnsi="宋体" w:eastAsia="宋体" w:cs="宋体"/>
          <w:bCs/>
          <w:sz w:val="28"/>
          <w:szCs w:val="28"/>
        </w:rPr>
        <w:t>赛”赛事。</w:t>
      </w: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本届汽车拉力赛</w:t>
      </w:r>
      <w:r>
        <w:rPr>
          <w:rFonts w:hint="eastAsia" w:ascii="宋体" w:hAnsi="宋体" w:eastAsia="宋体" w:cs="宋体"/>
          <w:sz w:val="28"/>
          <w:szCs w:val="28"/>
        </w:rPr>
        <w:t>共设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个赛段，比赛赛段的总长度为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110</w:t>
      </w:r>
      <w:r>
        <w:rPr>
          <w:rFonts w:hint="eastAsia" w:ascii="宋体" w:hAnsi="宋体" w:eastAsia="宋体" w:cs="宋体"/>
          <w:sz w:val="28"/>
          <w:szCs w:val="28"/>
        </w:rPr>
        <w:t>公里，比赛全程为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220</w:t>
      </w:r>
      <w:r>
        <w:rPr>
          <w:rFonts w:hint="eastAsia" w:ascii="宋体" w:hAnsi="宋体" w:eastAsia="宋体" w:cs="宋体"/>
          <w:sz w:val="28"/>
          <w:szCs w:val="28"/>
        </w:rPr>
        <w:t>公里，赛段设在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曲江区沙溪镇</w:t>
      </w:r>
      <w:r>
        <w:rPr>
          <w:rFonts w:hint="eastAsia" w:ascii="宋体" w:hAnsi="宋体" w:eastAsia="宋体" w:cs="宋体"/>
          <w:sz w:val="28"/>
          <w:szCs w:val="28"/>
        </w:rPr>
        <w:t>。这里群山环抱，蜿蜒起伏，环境优美、视野开阔，非常有利于观众观看比赛。</w:t>
      </w:r>
    </w:p>
    <w:p>
      <w:pPr>
        <w:spacing w:line="600" w:lineRule="exact"/>
        <w:ind w:firstLine="560" w:firstLineChars="200"/>
        <w:rPr>
          <w:rFonts w:hint="eastAsia" w:ascii="宋体" w:hAnsi="宋体" w:cs="仿宋"/>
          <w:bCs/>
          <w:sz w:val="28"/>
          <w:szCs w:val="28"/>
        </w:rPr>
      </w:pPr>
    </w:p>
    <w:p>
      <w:pPr>
        <w:spacing w:after="0" w:line="343" w:lineRule="auto"/>
        <w:jc w:val="both"/>
        <w:rPr>
          <w:sz w:val="28"/>
          <w:szCs w:val="28"/>
        </w:rPr>
        <w:sectPr>
          <w:headerReference r:id="rId6" w:type="default"/>
          <w:footerReference r:id="rId7" w:type="default"/>
          <w:pgSz w:w="11910" w:h="16840"/>
          <w:pgMar w:top="1380" w:right="920" w:bottom="940" w:left="1220" w:header="877" w:footer="753" w:gutter="0"/>
          <w:pgNumType w:fmt="decimal"/>
        </w:sectPr>
      </w:pPr>
    </w:p>
    <w:p>
      <w:pPr>
        <w:pStyle w:val="2"/>
        <w:spacing w:before="2"/>
        <w:rPr>
          <w:sz w:val="32"/>
        </w:rPr>
      </w:pPr>
    </w:p>
    <w:p>
      <w:pPr>
        <w:pStyle w:val="6"/>
        <w:outlineLvl w:val="0"/>
      </w:pPr>
      <w:bookmarkStart w:id="9" w:name="_Toc12871"/>
      <w:r>
        <w:t>二、组织者联系信息</w:t>
      </w:r>
      <w:bookmarkEnd w:id="9"/>
    </w:p>
    <w:p>
      <w:pPr>
        <w:pStyle w:val="16"/>
        <w:numPr>
          <w:ilvl w:val="1"/>
          <w:numId w:val="1"/>
        </w:numPr>
        <w:tabs>
          <w:tab w:val="left" w:pos="1424"/>
        </w:tabs>
        <w:spacing w:before="81" w:after="0" w:line="240" w:lineRule="auto"/>
        <w:ind w:left="1423" w:right="0" w:hanging="364"/>
        <w:jc w:val="left"/>
        <w:rPr>
          <w:b w:val="0"/>
          <w:bCs/>
          <w:sz w:val="28"/>
          <w:szCs w:val="28"/>
        </w:rPr>
      </w:pPr>
      <w:r>
        <w:rPr>
          <w:b/>
          <w:sz w:val="28"/>
          <w:szCs w:val="28"/>
        </w:rPr>
        <w:t>、</w:t>
      </w:r>
      <w:r>
        <w:rPr>
          <w:rFonts w:hint="eastAsia"/>
          <w:b/>
          <w:bCs/>
          <w:sz w:val="24"/>
          <w:szCs w:val="24"/>
          <w:lang w:val="en-US" w:eastAsia="zh-CN"/>
        </w:rPr>
        <w:t>2021</w:t>
      </w:r>
      <w:r>
        <w:rPr>
          <w:b/>
          <w:bCs/>
          <w:sz w:val="24"/>
          <w:szCs w:val="24"/>
        </w:rPr>
        <w:t>年</w:t>
      </w:r>
      <w:r>
        <w:rPr>
          <w:rFonts w:hint="eastAsia"/>
          <w:b/>
          <w:bCs/>
          <w:sz w:val="24"/>
          <w:szCs w:val="24"/>
          <w:lang w:val="en-US" w:eastAsia="zh-CN"/>
        </w:rPr>
        <w:t>首届粤港澳大湾区汽车拉力赛</w:t>
      </w:r>
      <w:r>
        <w:rPr>
          <w:b/>
          <w:bCs/>
          <w:sz w:val="24"/>
          <w:szCs w:val="24"/>
        </w:rPr>
        <w:t>常设秘书处</w:t>
      </w:r>
    </w:p>
    <w:p>
      <w:pPr>
        <w:pStyle w:val="2"/>
        <w:ind w:left="990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4413250" cy="1405255"/>
                <wp:effectExtent l="0" t="0" r="59690" b="52070"/>
                <wp:docPr id="16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13250" cy="1405255"/>
                          <a:chOff x="0" y="0"/>
                          <a:chExt cx="6950" cy="2213"/>
                        </a:xfrm>
                      </wpg:grpSpPr>
                      <wps:wsp>
                        <wps:cNvPr id="8" name="直线 4"/>
                        <wps:cNvCnPr/>
                        <wps:spPr>
                          <a:xfrm>
                            <a:off x="0" y="7"/>
                            <a:ext cx="6950" cy="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线 5"/>
                        <wps:cNvCnPr/>
                        <wps:spPr>
                          <a:xfrm>
                            <a:off x="0" y="2206"/>
                            <a:ext cx="6950" cy="0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线 6"/>
                        <wps:cNvCnPr/>
                        <wps:spPr>
                          <a:xfrm>
                            <a:off x="7" y="0"/>
                            <a:ext cx="0" cy="2213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线 7"/>
                        <wps:cNvCnPr/>
                        <wps:spPr>
                          <a:xfrm>
                            <a:off x="6943" y="14"/>
                            <a:ext cx="0" cy="2199"/>
                          </a:xfrm>
                          <a:prstGeom prst="line">
                            <a:avLst/>
                          </a:prstGeom>
                          <a:ln w="9144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文本框 8"/>
                        <wps:cNvSpPr txBox="1"/>
                        <wps:spPr>
                          <a:xfrm>
                            <a:off x="114" y="555"/>
                            <a:ext cx="3754" cy="1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74" w:lineRule="exact"/>
                                <w:ind w:left="0" w:right="0" w:firstLine="0"/>
                                <w:jc w:val="left"/>
                                <w:rPr>
                                  <w:rFonts w:hint="default" w:eastAsia="宋体"/>
                                  <w:sz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联 系 人：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尹 路</w:t>
                              </w:r>
                            </w:p>
                            <w:p>
                              <w:pPr>
                                <w:tabs>
                                  <w:tab w:val="left" w:pos="719"/>
                                </w:tabs>
                                <w:spacing w:before="4"/>
                                <w:ind w:left="0" w:right="0" w:firstLine="0"/>
                                <w:jc w:val="left"/>
                                <w:rPr>
                                  <w:rFonts w:hint="default" w:eastAsia="宋体"/>
                                  <w:sz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电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话：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18033320369</w:t>
                              </w:r>
                            </w:p>
                            <w:p>
                              <w:pPr>
                                <w:tabs>
                                  <w:tab w:val="left" w:pos="719"/>
                                </w:tabs>
                                <w:spacing w:before="5"/>
                                <w:ind w:left="0" w:right="0" w:firstLine="0"/>
                                <w:jc w:val="left"/>
                                <w:rPr>
                                  <w:rFonts w:hint="default" w:eastAsia="宋体"/>
                                  <w:sz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传</w:t>
                              </w:r>
                              <w:r>
                                <w:rPr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真：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0751-6613579</w:t>
                              </w:r>
                            </w:p>
                            <w:p>
                              <w:pPr>
                                <w:spacing w:before="2" w:line="310" w:lineRule="atLeast"/>
                                <w:ind w:left="0" w:right="18" w:firstLine="0"/>
                                <w:jc w:val="left"/>
                                <w:rPr>
                                  <w:rFonts w:hint="default"/>
                                  <w:sz w:val="24"/>
                                  <w:lang w:val="en-US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HYPERLINK "mailto:infoaprc@aliyun.com" \h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24"/>
                                </w:rPr>
                                <w:t>电子信箱：</w:t>
                              </w: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2123170379@qq.com</w:t>
                              </w:r>
                            </w:p>
                            <w:p>
                              <w:pPr>
                                <w:spacing w:before="2" w:line="310" w:lineRule="atLeast"/>
                                <w:ind w:left="0" w:right="18" w:firstLine="0"/>
                                <w:jc w:val="left"/>
                                <w:rPr>
                                  <w:rFonts w:hint="default" w:eastAsia="宋体"/>
                                  <w:sz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sz w:val="24"/>
                                  <w:lang w:val="en-US" w:eastAsia="zh-CN"/>
                                </w:rPr>
                                <w:t>官方网站：www.gdhuajiaban.com</w:t>
                              </w:r>
                            </w:p>
                            <w:p>
                              <w:pPr>
                                <w:spacing w:before="2" w:line="310" w:lineRule="atLeast"/>
                                <w:ind w:left="0" w:right="18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4" name="文本框 9"/>
                        <wps:cNvSpPr txBox="1"/>
                        <wps:spPr>
                          <a:xfrm>
                            <a:off x="834" y="50"/>
                            <a:ext cx="5600" cy="5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4" w:line="274" w:lineRule="exact"/>
                                <w:ind w:right="0"/>
                                <w:jc w:val="left"/>
                                <w:rPr>
                                  <w:rFonts w:hint="default" w:eastAsia="宋体"/>
                                  <w:sz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spacing w:val="-4"/>
                                  <w:sz w:val="24"/>
                                </w:rPr>
                                <w:t>址：</w:t>
                              </w:r>
                              <w:r>
                                <w:rPr>
                                  <w:rFonts w:hint="eastAsia"/>
                                  <w:spacing w:val="-4"/>
                                  <w:sz w:val="24"/>
                                  <w:lang w:val="en-US" w:eastAsia="zh-CN"/>
                                </w:rPr>
                                <w:t>广东省韶关市曲江区沙溪镇黄家小筑二楼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0"/>
                        <wps:cNvSpPr txBox="1"/>
                        <wps:spPr>
                          <a:xfrm>
                            <a:off x="114" y="50"/>
                            <a:ext cx="26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0" w:line="240" w:lineRule="exact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地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" o:spid="_x0000_s1026" o:spt="203" style="height:110.65pt;width:347.5pt;" coordsize="6950,2213" o:gfxdata="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">
                <o:lock v:ext="edit" aspectratio="f"/>
                <v:line id="直线 4" o:spid="_x0000_s1026" o:spt="20" style="position:absolute;left:0;top:7;height:0;width:6950;" filled="f" stroked="t" coordsize="21600,21600" o:gfxdata="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jofj0rgAAADaAAAA&#10;DwAAAAAAAAABACAAAAAiAAAAZHJzL2Rvd25yZXYueG1sUEsBAhQAFAAAAAgAh07iQDMvBZ47AAAA&#10;OQAAABAAAAAAAAAAAQAgAAAABwEAAGRycy9zaGFwZXhtbC54bWxQSwUGAAAAAAYABgBbAQAAsQMA&#10;AAAA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v:line id="直线 5" o:spid="_x0000_s1026" o:spt="20" style="position:absolute;left:0;top:2206;height:0;width:6950;" filled="f" stroked="t" coordsize="21600,21600" o:gfxdata="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vffA+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v:line id="直线 6" o:spid="_x0000_s1026" o:spt="20" style="position:absolute;left:7;top:0;height:2213;width:0;" filled="f" stroked="t" coordsize="21600,21600" o:gfxdata="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Uk9mU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v:line id="直线 7" o:spid="_x0000_s1026" o:spt="20" style="position:absolute;left:6943;top:14;height:2199;width:0;" filled="f" stroked="t" coordsize="21600,21600" o:gfxdata="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kQUfj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v:shape id="文本框 8" o:spid="_x0000_s1026" o:spt="202" type="#_x0000_t202" style="position:absolute;left:114;top:555;height:1607;width:3754;" filled="f" stroked="f" coordsize="21600,21600" o:gfxdata="UEsDBAoAAAAAAIdO4kAAAAAAAAAAAAAAAAAEAAAAZHJzL1BLAwQUAAAACACHTuJA+thvz7wAAADb&#10;AAAADwAAAGRycy9kb3ducmV2LnhtbEVP32vCMBB+F/Y/hBv4pokT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Yb8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74" w:lineRule="exact"/>
                          <w:ind w:left="0" w:right="0" w:firstLine="0"/>
                          <w:jc w:val="left"/>
                          <w:rPr>
                            <w:rFonts w:hint="default" w:eastAsia="宋体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sz w:val="24"/>
                          </w:rPr>
                          <w:t>联 系 人：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尹 路</w:t>
                        </w:r>
                      </w:p>
                      <w:p>
                        <w:pPr>
                          <w:tabs>
                            <w:tab w:val="left" w:pos="719"/>
                          </w:tabs>
                          <w:spacing w:before="4"/>
                          <w:ind w:left="0" w:right="0" w:firstLine="0"/>
                          <w:jc w:val="left"/>
                          <w:rPr>
                            <w:rFonts w:hint="default" w:eastAsia="宋体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sz w:val="24"/>
                          </w:rPr>
                          <w:t>电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话：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18033320369</w:t>
                        </w:r>
                      </w:p>
                      <w:p>
                        <w:pPr>
                          <w:tabs>
                            <w:tab w:val="left" w:pos="719"/>
                          </w:tabs>
                          <w:spacing w:before="5"/>
                          <w:ind w:left="0" w:right="0" w:firstLine="0"/>
                          <w:jc w:val="left"/>
                          <w:rPr>
                            <w:rFonts w:hint="default" w:eastAsia="宋体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sz w:val="24"/>
                          </w:rPr>
                          <w:t>传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真：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0751-6613579</w:t>
                        </w:r>
                      </w:p>
                      <w:p>
                        <w:pPr>
                          <w:spacing w:before="2" w:line="310" w:lineRule="atLeast"/>
                          <w:ind w:left="0" w:right="18" w:firstLine="0"/>
                          <w:jc w:val="left"/>
                          <w:rPr>
                            <w:rFonts w:hint="default"/>
                            <w:sz w:val="24"/>
                            <w:lang w:val="en-US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HYPERLINK "mailto:infoaprc@aliyun.com" \h </w:instrText>
                        </w:r>
                        <w:r>
                          <w:fldChar w:fldCharType="separate"/>
                        </w:r>
                        <w:r>
                          <w:rPr>
                            <w:sz w:val="24"/>
                          </w:rPr>
                          <w:t>电子信箱：</w:t>
                        </w: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2123170379@qq.com</w:t>
                        </w:r>
                      </w:p>
                      <w:p>
                        <w:pPr>
                          <w:spacing w:before="2" w:line="310" w:lineRule="atLeast"/>
                          <w:ind w:left="0" w:right="18" w:firstLine="0"/>
                          <w:jc w:val="left"/>
                          <w:rPr>
                            <w:rFonts w:hint="default" w:eastAsia="宋体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sz w:val="24"/>
                            <w:lang w:val="en-US" w:eastAsia="zh-CN"/>
                          </w:rPr>
                          <w:t>官方网站：www.gdhuajiaban.com</w:t>
                        </w:r>
                      </w:p>
                      <w:p>
                        <w:pPr>
                          <w:spacing w:before="2" w:line="310" w:lineRule="atLeast"/>
                          <w:ind w:left="0" w:right="18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文本框 9" o:spid="_x0000_s1026" o:spt="202" type="#_x0000_t202" style="position:absolute;left:834;top:50;height:552;width:5600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4" w:line="274" w:lineRule="exact"/>
                          <w:ind w:right="0"/>
                          <w:jc w:val="left"/>
                          <w:rPr>
                            <w:rFonts w:hint="default" w:eastAsia="宋体"/>
                            <w:sz w:val="24"/>
                            <w:lang w:val="en-US" w:eastAsia="zh-CN"/>
                          </w:rPr>
                        </w:pPr>
                        <w:r>
                          <w:rPr>
                            <w:spacing w:val="-4"/>
                            <w:sz w:val="24"/>
                          </w:rPr>
                          <w:t>址：</w:t>
                        </w:r>
                        <w:r>
                          <w:rPr>
                            <w:rFonts w:hint="eastAsia"/>
                            <w:spacing w:val="-4"/>
                            <w:sz w:val="24"/>
                            <w:lang w:val="en-US" w:eastAsia="zh-CN"/>
                          </w:rPr>
                          <w:t>广东省韶关市曲江区沙溪镇黄家小筑二楼</w:t>
                        </w:r>
                      </w:p>
                    </w:txbxContent>
                  </v:textbox>
                </v:shape>
                <v:shape id="文本框 10" o:spid="_x0000_s1026" o:spt="202" type="#_x0000_t202" style="position:absolute;left:114;top:50;height:240;width:260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0" w:line="240" w:lineRule="exact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地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>
      <w:pPr>
        <w:pStyle w:val="16"/>
        <w:numPr>
          <w:ilvl w:val="1"/>
          <w:numId w:val="1"/>
        </w:numPr>
        <w:tabs>
          <w:tab w:val="left" w:pos="1366"/>
        </w:tabs>
        <w:spacing w:before="58" w:after="0" w:line="240" w:lineRule="auto"/>
        <w:ind w:left="1365" w:right="0" w:hanging="347"/>
        <w:jc w:val="left"/>
        <w:rPr>
          <w:b/>
          <w:sz w:val="24"/>
        </w:rPr>
      </w:pPr>
      <w:r>
        <w:rPr>
          <w:b/>
          <w:spacing w:val="-19"/>
          <w:sz w:val="24"/>
        </w:rPr>
        <w:t>、主要官员及其电子信箱</w:t>
      </w:r>
    </w:p>
    <w:p>
      <w:pPr>
        <w:pStyle w:val="2"/>
        <w:spacing w:before="5"/>
        <w:rPr>
          <w:b/>
          <w:sz w:val="7"/>
        </w:rPr>
      </w:pPr>
    </w:p>
    <w:tbl>
      <w:tblPr>
        <w:tblStyle w:val="12"/>
        <w:tblW w:w="0" w:type="auto"/>
        <w:tblInd w:w="10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1701"/>
        <w:gridCol w:w="35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</w:trPr>
        <w:tc>
          <w:tcPr>
            <w:tcW w:w="1701" w:type="dxa"/>
            <w:vAlign w:val="top"/>
          </w:tcPr>
          <w:p>
            <w:pPr>
              <w:pStyle w:val="17"/>
              <w:spacing w:before="3" w:line="289" w:lineRule="exact"/>
              <w:ind w:left="147" w:right="13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职务</w:t>
            </w:r>
          </w:p>
        </w:tc>
        <w:tc>
          <w:tcPr>
            <w:tcW w:w="1701" w:type="dxa"/>
            <w:vAlign w:val="top"/>
          </w:tcPr>
          <w:p>
            <w:pPr>
              <w:pStyle w:val="17"/>
              <w:spacing w:before="3" w:line="289" w:lineRule="exact"/>
              <w:ind w:left="145" w:right="139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姓名</w:t>
            </w:r>
          </w:p>
        </w:tc>
        <w:tc>
          <w:tcPr>
            <w:tcW w:w="3543" w:type="dxa"/>
            <w:vAlign w:val="top"/>
          </w:tcPr>
          <w:p>
            <w:pPr>
              <w:pStyle w:val="17"/>
              <w:spacing w:before="3" w:line="289" w:lineRule="exact"/>
              <w:ind w:left="1270" w:right="1259"/>
              <w:jc w:val="center"/>
              <w:rPr>
                <w:rFonts w:hint="default" w:asci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b/>
                <w:sz w:val="24"/>
              </w:rPr>
              <w:t>电</w:t>
            </w:r>
            <w:r>
              <w:rPr>
                <w:rFonts w:hint="eastAsia" w:ascii="宋体" w:eastAsia="宋体"/>
                <w:b/>
                <w:sz w:val="24"/>
                <w:lang w:val="en-US" w:eastAsia="zh-CN"/>
              </w:rPr>
              <w:t>话号码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4" w:hRule="atLeast"/>
        </w:trPr>
        <w:tc>
          <w:tcPr>
            <w:tcW w:w="1701" w:type="dxa"/>
            <w:vAlign w:val="top"/>
          </w:tcPr>
          <w:p>
            <w:pPr>
              <w:pStyle w:val="17"/>
              <w:spacing w:before="81"/>
              <w:ind w:left="147" w:right="137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赛事主管</w:t>
            </w:r>
          </w:p>
        </w:tc>
        <w:tc>
          <w:tcPr>
            <w:tcW w:w="1701" w:type="dxa"/>
            <w:vAlign w:val="top"/>
          </w:tcPr>
          <w:p>
            <w:pPr>
              <w:pStyle w:val="17"/>
              <w:spacing w:before="81"/>
              <w:ind w:left="145" w:right="139"/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lang w:val="en-US" w:eastAsia="zh-CN"/>
              </w:rPr>
              <w:t>赖宝贵</w:t>
            </w:r>
          </w:p>
        </w:tc>
        <w:tc>
          <w:tcPr>
            <w:tcW w:w="3543" w:type="dxa"/>
            <w:vAlign w:val="top"/>
          </w:tcPr>
          <w:p>
            <w:pPr>
              <w:pStyle w:val="17"/>
              <w:spacing w:before="81"/>
              <w:ind w:left="107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lang w:val="en-US" w:eastAsia="zh-CN"/>
              </w:rPr>
              <w:t>13701077899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1701" w:type="dxa"/>
            <w:vAlign w:val="top"/>
          </w:tcPr>
          <w:p>
            <w:pPr>
              <w:pStyle w:val="17"/>
              <w:spacing w:before="81"/>
              <w:ind w:left="147" w:right="137"/>
              <w:jc w:val="center"/>
              <w:rPr>
                <w:rFonts w:hint="eastAsia" w:ascii="宋体" w:eastAsia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赛事秘书</w:t>
            </w:r>
          </w:p>
        </w:tc>
        <w:tc>
          <w:tcPr>
            <w:tcW w:w="1701" w:type="dxa"/>
            <w:vAlign w:val="top"/>
          </w:tcPr>
          <w:p>
            <w:pPr>
              <w:pStyle w:val="17"/>
              <w:spacing w:before="81"/>
              <w:ind w:left="145" w:right="139"/>
              <w:jc w:val="center"/>
              <w:rPr>
                <w:rFonts w:hint="default" w:asci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尹  路</w:t>
            </w:r>
          </w:p>
        </w:tc>
        <w:tc>
          <w:tcPr>
            <w:tcW w:w="3543" w:type="dxa"/>
            <w:vAlign w:val="top"/>
          </w:tcPr>
          <w:p>
            <w:pPr>
              <w:pStyle w:val="17"/>
              <w:spacing w:before="81"/>
              <w:ind w:left="107"/>
              <w:rPr>
                <w:rFonts w:hint="default" w:asci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13926178633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</w:trPr>
        <w:tc>
          <w:tcPr>
            <w:tcW w:w="1701" w:type="dxa"/>
            <w:vAlign w:val="top"/>
          </w:tcPr>
          <w:p>
            <w:pPr>
              <w:pStyle w:val="17"/>
              <w:spacing w:before="131"/>
              <w:ind w:left="147" w:right="137"/>
              <w:jc w:val="center"/>
              <w:rPr>
                <w:rFonts w:hint="eastAsia" w:ascii="宋体" w:eastAsia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新闻主管</w:t>
            </w:r>
          </w:p>
        </w:tc>
        <w:tc>
          <w:tcPr>
            <w:tcW w:w="1701" w:type="dxa"/>
            <w:vAlign w:val="top"/>
          </w:tcPr>
          <w:p>
            <w:pPr>
              <w:pStyle w:val="17"/>
              <w:spacing w:before="131"/>
              <w:ind w:left="145" w:right="139"/>
              <w:jc w:val="center"/>
              <w:rPr>
                <w:rFonts w:hint="default" w:asci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杨贤友</w:t>
            </w:r>
          </w:p>
        </w:tc>
        <w:tc>
          <w:tcPr>
            <w:tcW w:w="3543" w:type="dxa"/>
            <w:vAlign w:val="top"/>
          </w:tcPr>
          <w:p>
            <w:pPr>
              <w:pStyle w:val="17"/>
              <w:spacing w:before="80"/>
              <w:ind w:left="107"/>
              <w:rPr>
                <w:rFonts w:hint="default" w:asci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eastAsia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13974548798</w:t>
            </w:r>
          </w:p>
        </w:tc>
      </w:tr>
    </w:tbl>
    <w:p>
      <w:pPr>
        <w:spacing w:after="0"/>
        <w:rPr>
          <w:rFonts w:ascii="宋体"/>
          <w:sz w:val="24"/>
        </w:rPr>
      </w:pPr>
    </w:p>
    <w:p>
      <w:pPr>
        <w:spacing w:after="0"/>
        <w:rPr>
          <w:rFonts w:ascii="宋体"/>
          <w:sz w:val="24"/>
        </w:rPr>
      </w:pPr>
    </w:p>
    <w:p>
      <w:pPr>
        <w:pStyle w:val="16"/>
        <w:numPr>
          <w:ilvl w:val="0"/>
          <w:numId w:val="0"/>
        </w:numPr>
        <w:tabs>
          <w:tab w:val="left" w:pos="1423"/>
        </w:tabs>
        <w:spacing w:before="0" w:after="0" w:line="240" w:lineRule="auto"/>
        <w:ind w:right="0" w:rightChars="0" w:firstLine="964" w:firstLineChars="400"/>
        <w:jc w:val="both"/>
        <w:rPr>
          <w:rFonts w:hint="eastAsia" w:eastAsia="宋体"/>
          <w:sz w:val="24"/>
          <w:lang w:eastAsia="zh-CN"/>
        </w:rPr>
      </w:pPr>
      <w:r>
        <w:rPr>
          <w:rFonts w:hint="eastAsia"/>
          <w:b/>
          <w:sz w:val="24"/>
          <w:lang w:val="en-US" w:eastAsia="zh-CN"/>
        </w:rPr>
        <w:t>2.3、</w:t>
      </w:r>
      <w:r>
        <w:rPr>
          <w:b/>
          <w:sz w:val="24"/>
        </w:rPr>
        <w:t>赛事总部联系信息</w:t>
      </w:r>
      <w:r>
        <w:rPr>
          <w:rFonts w:hint="eastAsia"/>
          <w:b/>
          <w:sz w:val="24"/>
          <w:lang w:eastAsia="zh-CN"/>
        </w:rPr>
        <w:t>：（</w:t>
      </w:r>
      <w:r>
        <w:rPr>
          <w:rFonts w:hint="eastAsia"/>
          <w:b/>
          <w:sz w:val="24"/>
          <w:lang w:val="en-US" w:eastAsia="zh-CN"/>
        </w:rPr>
        <w:t>曹溪温泉度假村</w:t>
      </w:r>
      <w:r>
        <w:rPr>
          <w:rFonts w:hint="eastAsia"/>
          <w:b/>
          <w:sz w:val="24"/>
          <w:lang w:eastAsia="zh-CN"/>
        </w:rPr>
        <w:t>）</w:t>
      </w:r>
    </w:p>
    <w:p>
      <w:pPr>
        <w:pStyle w:val="2"/>
        <w:spacing w:line="231" w:lineRule="exact"/>
        <w:ind w:left="1060"/>
      </w:pPr>
    </w:p>
    <w:p>
      <w:pPr>
        <w:pStyle w:val="2"/>
        <w:spacing w:line="231" w:lineRule="exact"/>
        <w:ind w:left="1060"/>
      </w:pPr>
    </w:p>
    <w:p>
      <w:pPr>
        <w:pStyle w:val="2"/>
        <w:spacing w:before="52"/>
        <w:ind w:firstLine="960" w:firstLineChars="400"/>
        <w:rPr>
          <w:rFonts w:hint="eastAsia"/>
          <w:lang w:val="en-US" w:eastAsia="zh-CN"/>
        </w:rPr>
      </w:pPr>
      <w:r>
        <w:t>地址：</w:t>
      </w:r>
      <w:r>
        <w:rPr>
          <w:rFonts w:hint="eastAsia"/>
          <w:lang w:val="en-US" w:eastAsia="zh-CN"/>
        </w:rPr>
        <w:t>韶关市曲江区转溪桥（南华寺北行1.5公里</w:t>
      </w:r>
    </w:p>
    <w:p>
      <w:pPr>
        <w:pStyle w:val="2"/>
        <w:spacing w:before="52"/>
        <w:ind w:firstLine="960" w:firstLineChars="400"/>
        <w:rPr>
          <w:rFonts w:hint="default" w:eastAsia="宋体"/>
          <w:lang w:val="en-US" w:eastAsia="zh-CN"/>
        </w:rPr>
      </w:pPr>
      <w:r>
        <w:t>电话：</w:t>
      </w:r>
      <w:r>
        <w:rPr>
          <w:rFonts w:hint="eastAsia"/>
          <w:lang w:val="en-US" w:eastAsia="zh-CN"/>
        </w:rPr>
        <w:t>0751-6613579（传真）</w:t>
      </w:r>
    </w:p>
    <w:p>
      <w:pPr>
        <w:pStyle w:val="2"/>
        <w:spacing w:before="53"/>
        <w:ind w:firstLine="960" w:firstLineChars="40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手机</w:t>
      </w:r>
      <w:r>
        <w:t>：</w:t>
      </w:r>
      <w:r>
        <w:rPr>
          <w:rFonts w:hint="eastAsia"/>
          <w:lang w:val="en-US" w:eastAsia="zh-CN"/>
        </w:rPr>
        <w:t>18033320369</w:t>
      </w:r>
    </w:p>
    <w:p>
      <w:pPr>
        <w:pStyle w:val="2"/>
        <w:spacing w:before="53"/>
        <w:ind w:firstLine="960" w:firstLineChars="400"/>
      </w:pPr>
      <w:r>
        <w:t>时间：20</w:t>
      </w:r>
      <w:r>
        <w:rPr>
          <w:rFonts w:hint="eastAsia"/>
          <w:lang w:val="en-US" w:eastAsia="zh-CN"/>
        </w:rPr>
        <w:t>21</w:t>
      </w:r>
      <w:r>
        <w:t xml:space="preserve"> 年 </w:t>
      </w:r>
      <w:r>
        <w:rPr>
          <w:rFonts w:hint="eastAsia"/>
          <w:lang w:val="en-US" w:eastAsia="zh-CN"/>
        </w:rPr>
        <w:t>1</w:t>
      </w:r>
      <w:r>
        <w:t xml:space="preserve"> 月</w:t>
      </w:r>
      <w:r>
        <w:rPr>
          <w:rFonts w:hint="eastAsia"/>
          <w:lang w:val="en-US" w:eastAsia="zh-CN"/>
        </w:rPr>
        <w:t>19</w:t>
      </w:r>
      <w:r>
        <w:t xml:space="preserve"> 日(星期</w:t>
      </w:r>
      <w:r>
        <w:rPr>
          <w:rFonts w:hint="eastAsia"/>
          <w:lang w:val="en-US" w:eastAsia="zh-CN"/>
        </w:rPr>
        <w:t>二</w:t>
      </w:r>
      <w:r>
        <w:t xml:space="preserve">)至 </w:t>
      </w:r>
      <w:r>
        <w:rPr>
          <w:rFonts w:hint="eastAsia"/>
          <w:lang w:val="en-US" w:eastAsia="zh-CN"/>
        </w:rPr>
        <w:t>25</w:t>
      </w:r>
      <w:r>
        <w:t xml:space="preserve"> 日(星期</w:t>
      </w:r>
      <w:r>
        <w:rPr>
          <w:rFonts w:hint="eastAsia"/>
          <w:lang w:val="en-US" w:eastAsia="zh-CN"/>
        </w:rPr>
        <w:t>一</w:t>
      </w:r>
      <w:r>
        <w:t>)</w:t>
      </w:r>
    </w:p>
    <w:p>
      <w:pPr>
        <w:pStyle w:val="6"/>
        <w:spacing w:before="163"/>
        <w:ind w:left="1060"/>
      </w:pPr>
      <w:r>
        <w:rPr>
          <w:rFonts w:hint="eastAsia"/>
          <w:lang w:val="en-US" w:eastAsia="zh-CN"/>
        </w:rPr>
        <w:t>2.4、</w:t>
      </w:r>
      <w:r>
        <w:t>赛事秘书处</w:t>
      </w:r>
    </w:p>
    <w:p>
      <w:pPr>
        <w:pStyle w:val="2"/>
        <w:tabs>
          <w:tab w:val="left" w:pos="1640"/>
        </w:tabs>
        <w:spacing w:before="50"/>
        <w:ind w:left="1019"/>
      </w:pPr>
      <w:r>
        <w:rPr>
          <w:b/>
          <w:bCs/>
        </w:rPr>
        <w:t>地</w:t>
      </w:r>
      <w:r>
        <w:rPr>
          <w:b/>
          <w:bCs/>
        </w:rPr>
        <w:tab/>
      </w:r>
      <w:r>
        <w:rPr>
          <w:b/>
          <w:bCs/>
          <w:spacing w:val="-22"/>
        </w:rPr>
        <w:t>点</w:t>
      </w:r>
      <w:r>
        <w:rPr>
          <w:b/>
          <w:bCs/>
        </w:rPr>
        <w:t>：</w:t>
      </w:r>
      <w:r>
        <w:rPr>
          <w:rFonts w:hint="eastAsia"/>
          <w:b/>
          <w:sz w:val="24"/>
          <w:lang w:val="en-US" w:eastAsia="zh-CN"/>
        </w:rPr>
        <w:t>曹溪温泉度假村</w:t>
      </w:r>
    </w:p>
    <w:p>
      <w:pPr>
        <w:pStyle w:val="2"/>
        <w:spacing w:before="83"/>
        <w:ind w:left="1000"/>
      </w:pPr>
      <w:r>
        <w:t>日期和时间：20</w:t>
      </w:r>
      <w:r>
        <w:rPr>
          <w:rFonts w:hint="eastAsia"/>
          <w:lang w:val="en-US" w:eastAsia="zh-CN"/>
        </w:rPr>
        <w:t>21</w:t>
      </w:r>
      <w:r>
        <w:t xml:space="preserve"> 年 </w:t>
      </w:r>
      <w:r>
        <w:rPr>
          <w:rFonts w:hint="eastAsia"/>
          <w:lang w:val="en-US" w:eastAsia="zh-CN"/>
        </w:rPr>
        <w:t>1</w:t>
      </w:r>
      <w:r>
        <w:t xml:space="preserve">月 </w:t>
      </w:r>
      <w:r>
        <w:rPr>
          <w:rFonts w:hint="eastAsia"/>
          <w:lang w:val="en-US" w:eastAsia="zh-CN"/>
        </w:rPr>
        <w:t>19</w:t>
      </w:r>
      <w:r>
        <w:t xml:space="preserve"> 日(星期</w:t>
      </w:r>
      <w:r>
        <w:rPr>
          <w:rFonts w:hint="eastAsia"/>
          <w:lang w:val="en-US" w:eastAsia="zh-CN"/>
        </w:rPr>
        <w:t>二</w:t>
      </w:r>
      <w:r>
        <w:t xml:space="preserve">) 至 </w:t>
      </w:r>
      <w:r>
        <w:rPr>
          <w:rFonts w:hint="eastAsia"/>
          <w:lang w:val="en-US" w:eastAsia="zh-CN"/>
        </w:rPr>
        <w:t>25</w:t>
      </w:r>
      <w:r>
        <w:t xml:space="preserve"> 日(星期</w:t>
      </w:r>
      <w:r>
        <w:rPr>
          <w:rFonts w:hint="eastAsia"/>
          <w:lang w:val="en-US" w:eastAsia="zh-CN"/>
        </w:rPr>
        <w:t>一</w:t>
      </w:r>
      <w:r>
        <w:t>)</w:t>
      </w:r>
    </w:p>
    <w:p>
      <w:pPr>
        <w:pStyle w:val="2"/>
        <w:spacing w:before="1"/>
        <w:rPr>
          <w:sz w:val="7"/>
        </w:rPr>
      </w:pPr>
    </w:p>
    <w:tbl>
      <w:tblPr>
        <w:tblStyle w:val="12"/>
        <w:tblW w:w="0" w:type="auto"/>
        <w:tblInd w:w="9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67"/>
        <w:gridCol w:w="18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2367" w:type="dxa"/>
          </w:tcPr>
          <w:p>
            <w:pPr>
              <w:pStyle w:val="17"/>
              <w:spacing w:before="3" w:line="298" w:lineRule="exact"/>
              <w:ind w:left="5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  <w:lang w:val="en-US" w:eastAsia="zh-CN"/>
              </w:rPr>
              <w:t>1</w:t>
            </w:r>
            <w:r>
              <w:rPr>
                <w:rFonts w:hint="eastAsia" w:ascii="宋体" w:eastAsia="宋体"/>
                <w:sz w:val="24"/>
              </w:rPr>
              <w:t xml:space="preserve">月 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18</w:t>
            </w:r>
            <w:r>
              <w:rPr>
                <w:rFonts w:hint="eastAsia" w:ascii="宋体" w:eastAsia="宋体"/>
                <w:sz w:val="24"/>
              </w:rPr>
              <w:t>-2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5</w:t>
            </w:r>
            <w:r>
              <w:rPr>
                <w:rFonts w:hint="eastAsia" w:ascii="宋体" w:eastAsia="宋体"/>
                <w:sz w:val="24"/>
              </w:rPr>
              <w:t xml:space="preserve"> 日</w:t>
            </w:r>
          </w:p>
        </w:tc>
        <w:tc>
          <w:tcPr>
            <w:tcW w:w="1812" w:type="dxa"/>
          </w:tcPr>
          <w:p>
            <w:pPr>
              <w:pStyle w:val="17"/>
              <w:spacing w:before="3" w:line="298" w:lineRule="exact"/>
              <w:ind w:right="47"/>
              <w:jc w:val="right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09</w:t>
            </w:r>
            <w:r>
              <w:rPr>
                <w:rFonts w:hint="eastAsia" w:ascii="宋体" w:eastAsia="宋体"/>
                <w:sz w:val="24"/>
                <w:lang w:eastAsia="zh-CN"/>
              </w:rPr>
              <w:t>：</w:t>
            </w:r>
            <w:r>
              <w:rPr>
                <w:rFonts w:ascii="宋体"/>
                <w:sz w:val="24"/>
              </w:rPr>
              <w:t>00-18</w:t>
            </w:r>
            <w:r>
              <w:rPr>
                <w:rFonts w:hint="eastAsia" w:ascii="宋体" w:eastAsia="宋体"/>
                <w:sz w:val="24"/>
                <w:lang w:eastAsia="zh-CN"/>
              </w:rPr>
              <w:t>：</w:t>
            </w:r>
            <w:r>
              <w:rPr>
                <w:rFonts w:ascii="宋体"/>
                <w:sz w:val="24"/>
              </w:rPr>
              <w:t>00</w:t>
            </w:r>
          </w:p>
        </w:tc>
      </w:tr>
    </w:tbl>
    <w:p>
      <w:pPr>
        <w:spacing w:before="4" w:line="274" w:lineRule="exact"/>
        <w:ind w:left="480" w:right="0" w:firstLine="464" w:firstLineChars="200"/>
        <w:jc w:val="left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pacing w:val="-4"/>
          <w:sz w:val="24"/>
          <w:szCs w:val="24"/>
          <w:lang w:val="en-US" w:eastAsia="zh-CN"/>
        </w:rPr>
        <w:t>1</w:t>
      </w:r>
      <w:r>
        <w:rPr>
          <w:spacing w:val="-22"/>
          <w:sz w:val="24"/>
          <w:szCs w:val="24"/>
        </w:rPr>
        <w:t>月</w:t>
      </w:r>
      <w:r>
        <w:rPr>
          <w:rFonts w:hint="eastAsia"/>
          <w:spacing w:val="-4"/>
          <w:sz w:val="24"/>
          <w:szCs w:val="24"/>
          <w:lang w:val="en-US" w:eastAsia="zh-CN"/>
        </w:rPr>
        <w:t>18</w:t>
      </w:r>
      <w:r>
        <w:rPr>
          <w:spacing w:val="-27"/>
          <w:sz w:val="24"/>
          <w:szCs w:val="24"/>
        </w:rPr>
        <w:t xml:space="preserve"> 日(星期</w:t>
      </w:r>
      <w:r>
        <w:rPr>
          <w:rFonts w:hint="eastAsia"/>
          <w:spacing w:val="-27"/>
          <w:sz w:val="24"/>
          <w:szCs w:val="24"/>
          <w:lang w:val="en-US" w:eastAsia="zh-CN"/>
        </w:rPr>
        <w:t>一</w:t>
      </w:r>
      <w:r>
        <w:rPr>
          <w:spacing w:val="-27"/>
          <w:sz w:val="24"/>
          <w:szCs w:val="24"/>
        </w:rPr>
        <w:t>)之前请与设</w:t>
      </w:r>
      <w:r>
        <w:rPr>
          <w:rFonts w:hint="eastAsia"/>
          <w:spacing w:val="-4"/>
          <w:sz w:val="24"/>
          <w:szCs w:val="24"/>
          <w:lang w:val="en-US" w:eastAsia="zh-CN"/>
        </w:rPr>
        <w:t>广东省韶关市曲江区沙溪镇黄家小筑二楼</w:t>
      </w:r>
    </w:p>
    <w:p>
      <w:pPr>
        <w:pStyle w:val="2"/>
        <w:spacing w:line="460" w:lineRule="atLeast"/>
        <w:ind w:left="1060" w:right="860" w:hanging="41"/>
        <w:rPr>
          <w:spacing w:val="-27"/>
          <w:sz w:val="24"/>
          <w:szCs w:val="24"/>
        </w:rPr>
      </w:pPr>
      <w:r>
        <w:rPr>
          <w:spacing w:val="-27"/>
          <w:sz w:val="24"/>
          <w:szCs w:val="24"/>
        </w:rPr>
        <w:t>常设秘书处联系。</w:t>
      </w:r>
    </w:p>
    <w:p>
      <w:pPr>
        <w:pStyle w:val="2"/>
        <w:spacing w:line="460" w:lineRule="atLeast"/>
        <w:ind w:left="1060" w:right="860" w:hanging="41"/>
        <w:rPr>
          <w:b/>
        </w:rPr>
      </w:pPr>
      <w:r>
        <w:rPr>
          <w:rFonts w:hint="eastAsia"/>
          <w:b/>
          <w:spacing w:val="-27"/>
          <w:lang w:val="en-US" w:eastAsia="zh-CN"/>
        </w:rPr>
        <w:t>2 .5 、</w:t>
      </w:r>
      <w:r>
        <w:rPr>
          <w:b/>
          <w:spacing w:val="-27"/>
        </w:rPr>
        <w:t>公告栏</w:t>
      </w:r>
    </w:p>
    <w:p>
      <w:pPr>
        <w:pStyle w:val="2"/>
        <w:spacing w:before="60"/>
        <w:ind w:left="1019"/>
      </w:pPr>
      <w:r>
        <w:t>时间：</w:t>
      </w:r>
      <w:r>
        <w:rPr>
          <w:rFonts w:hint="eastAsia"/>
          <w:lang w:val="en-US" w:eastAsia="zh-CN"/>
        </w:rPr>
        <w:t>1</w:t>
      </w:r>
      <w:r>
        <w:t xml:space="preserve"> 月</w:t>
      </w:r>
      <w:r>
        <w:rPr>
          <w:rFonts w:hint="eastAsia"/>
          <w:lang w:val="en-US" w:eastAsia="zh-CN"/>
        </w:rPr>
        <w:t>19</w:t>
      </w:r>
      <w:r>
        <w:t xml:space="preserve"> 日08:30 至</w:t>
      </w:r>
      <w:r>
        <w:rPr>
          <w:rFonts w:hint="eastAsia"/>
          <w:lang w:val="en-US" w:eastAsia="zh-CN"/>
        </w:rPr>
        <w:t>25</w:t>
      </w:r>
      <w:r>
        <w:t xml:space="preserve"> 日20:00</w:t>
      </w:r>
    </w:p>
    <w:p>
      <w:pPr>
        <w:pStyle w:val="2"/>
        <w:spacing w:before="53" w:line="280" w:lineRule="auto"/>
        <w:ind w:left="1019" w:right="3664"/>
        <w:rPr>
          <w:rFonts w:hint="default" w:eastAsia="宋体"/>
          <w:lang w:val="en-US" w:eastAsia="zh-CN"/>
        </w:rPr>
      </w:pPr>
      <w:r>
        <w:rPr>
          <w:spacing w:val="-22"/>
        </w:rPr>
        <w:t>比赛期间公布的任何文件也将同在官方网站上公布。</w:t>
      </w:r>
      <w:r>
        <w:rPr>
          <w:spacing w:val="-19"/>
        </w:rPr>
        <w:t>官方网站：</w:t>
      </w:r>
      <w:r>
        <w:rPr>
          <w:rFonts w:hint="eastAsia"/>
          <w:spacing w:val="-19"/>
          <w:lang w:val="en-US" w:eastAsia="zh-CN"/>
        </w:rPr>
        <w:t>www.gdhuajiaban.com</w:t>
      </w:r>
    </w:p>
    <w:p>
      <w:pPr>
        <w:pStyle w:val="6"/>
        <w:spacing w:before="108"/>
        <w:ind w:left="1060"/>
      </w:pPr>
      <w:r>
        <w:rPr>
          <w:rFonts w:hint="eastAsia"/>
          <w:lang w:val="en-US" w:eastAsia="zh-CN"/>
        </w:rPr>
        <w:t>2.6、</w:t>
      </w:r>
      <w:r>
        <w:t>新闻中心</w:t>
      </w:r>
    </w:p>
    <w:p>
      <w:pPr>
        <w:pStyle w:val="2"/>
        <w:spacing w:before="53"/>
        <w:ind w:left="1019"/>
      </w:pPr>
      <w:r>
        <w:rPr>
          <w:b/>
          <w:bCs/>
        </w:rPr>
        <w:t xml:space="preserve">地点: </w:t>
      </w:r>
      <w:r>
        <w:rPr>
          <w:rFonts w:hint="eastAsia"/>
          <w:b/>
          <w:bCs/>
          <w:sz w:val="24"/>
          <w:lang w:val="en-US" w:eastAsia="zh-CN"/>
        </w:rPr>
        <w:t>曹溪温泉度假村</w:t>
      </w:r>
    </w:p>
    <w:p>
      <w:pPr>
        <w:pStyle w:val="2"/>
        <w:spacing w:before="83"/>
        <w:ind w:left="1000"/>
      </w:pPr>
      <w:r>
        <w:t>日期和时间：</w:t>
      </w:r>
      <w:r>
        <w:rPr>
          <w:rFonts w:hint="eastAsia"/>
          <w:lang w:val="en-US" w:eastAsia="zh-CN"/>
        </w:rPr>
        <w:t>2021</w:t>
      </w:r>
      <w:r>
        <w:t xml:space="preserve"> 年 </w:t>
      </w:r>
      <w:r>
        <w:rPr>
          <w:rFonts w:hint="eastAsia"/>
          <w:lang w:val="en-US" w:eastAsia="zh-CN"/>
        </w:rPr>
        <w:t>1</w:t>
      </w:r>
      <w:r>
        <w:t xml:space="preserve"> 月</w:t>
      </w:r>
      <w:r>
        <w:rPr>
          <w:rFonts w:hint="eastAsia"/>
          <w:lang w:val="en-US" w:eastAsia="zh-CN"/>
        </w:rPr>
        <w:t>19</w:t>
      </w:r>
      <w:r>
        <w:t xml:space="preserve"> 日(星期</w:t>
      </w:r>
      <w:r>
        <w:rPr>
          <w:rFonts w:hint="eastAsia"/>
          <w:lang w:val="en-US" w:eastAsia="zh-CN"/>
        </w:rPr>
        <w:t>二</w:t>
      </w:r>
      <w:r>
        <w:t xml:space="preserve">) 至 </w:t>
      </w:r>
      <w:r>
        <w:rPr>
          <w:rFonts w:hint="eastAsia"/>
          <w:lang w:val="en-US" w:eastAsia="zh-CN"/>
        </w:rPr>
        <w:t>25</w:t>
      </w:r>
      <w:r>
        <w:t xml:space="preserve"> 日(星期</w:t>
      </w:r>
      <w:r>
        <w:rPr>
          <w:rFonts w:hint="eastAsia"/>
          <w:lang w:val="en-US" w:eastAsia="zh-CN"/>
        </w:rPr>
        <w:t xml:space="preserve">一 </w:t>
      </w:r>
      <w:r>
        <w:t>)</w:t>
      </w:r>
    </w:p>
    <w:p>
      <w:pPr>
        <w:pStyle w:val="2"/>
        <w:tabs>
          <w:tab w:val="right" w:pos="4035"/>
        </w:tabs>
        <w:spacing w:before="94"/>
        <w:ind w:left="971" w:firstLine="1440" w:firstLineChars="600"/>
      </w:pPr>
      <w:r>
        <w:tab/>
      </w:r>
      <w:r>
        <w:t>09</w:t>
      </w:r>
      <w:r>
        <w:rPr>
          <w:rFonts w:hint="eastAsia"/>
          <w:lang w:eastAsia="zh-CN"/>
        </w:rPr>
        <w:t>：</w:t>
      </w:r>
      <w:r>
        <w:t>00-18</w:t>
      </w:r>
      <w:r>
        <w:rPr>
          <w:rFonts w:hint="eastAsia"/>
          <w:lang w:eastAsia="zh-CN"/>
        </w:rPr>
        <w:t>：</w:t>
      </w:r>
      <w:r>
        <w:t>00</w:t>
      </w:r>
    </w:p>
    <w:p>
      <w:pPr>
        <w:pStyle w:val="16"/>
        <w:numPr>
          <w:ilvl w:val="0"/>
          <w:numId w:val="0"/>
        </w:numPr>
        <w:tabs>
          <w:tab w:val="left" w:pos="1424"/>
        </w:tabs>
        <w:spacing w:before="170" w:after="0" w:line="280" w:lineRule="auto"/>
        <w:ind w:left="1059" w:leftChars="0" w:right="6424" w:rightChars="0"/>
        <w:jc w:val="left"/>
        <w:rPr>
          <w:sz w:val="24"/>
        </w:rPr>
      </w:pPr>
      <w:r>
        <w:rPr>
          <w:rFonts w:hint="eastAsia"/>
          <w:b/>
          <w:sz w:val="24"/>
          <w:lang w:val="en-US" w:eastAsia="zh-CN"/>
        </w:rPr>
        <w:t>2.7</w:t>
      </w:r>
      <w:r>
        <w:rPr>
          <w:b/>
          <w:sz w:val="24"/>
        </w:rPr>
        <w:t xml:space="preserve">、媒体联系信息 </w:t>
      </w:r>
    </w:p>
    <w:p>
      <w:pPr>
        <w:pStyle w:val="16"/>
        <w:numPr>
          <w:ilvl w:val="0"/>
          <w:numId w:val="0"/>
        </w:numPr>
        <w:tabs>
          <w:tab w:val="left" w:pos="1424"/>
        </w:tabs>
        <w:spacing w:before="170" w:after="0" w:line="280" w:lineRule="auto"/>
        <w:ind w:left="1059" w:leftChars="0" w:right="6424" w:rightChars="0" w:firstLine="392" w:firstLineChars="200"/>
        <w:jc w:val="left"/>
        <w:rPr>
          <w:rFonts w:hint="default" w:eastAsia="宋体"/>
          <w:color w:val="FF0000"/>
          <w:sz w:val="24"/>
          <w:lang w:val="en-US" w:eastAsia="zh-CN"/>
        </w:rPr>
      </w:pPr>
      <w:r>
        <w:rPr>
          <w:color w:val="auto"/>
          <w:spacing w:val="-22"/>
          <w:sz w:val="24"/>
        </w:rPr>
        <w:t>新闻主管：</w:t>
      </w:r>
      <w:r>
        <w:rPr>
          <w:rFonts w:hint="eastAsia"/>
          <w:color w:val="auto"/>
          <w:spacing w:val="-22"/>
          <w:sz w:val="24"/>
          <w:lang w:val="en-US" w:eastAsia="zh-CN"/>
        </w:rPr>
        <w:t>杨贤友</w:t>
      </w:r>
    </w:p>
    <w:p>
      <w:pPr>
        <w:pStyle w:val="16"/>
        <w:numPr>
          <w:ilvl w:val="0"/>
          <w:numId w:val="0"/>
        </w:numPr>
        <w:tabs>
          <w:tab w:val="left" w:pos="1424"/>
        </w:tabs>
        <w:spacing w:before="0" w:after="0" w:line="240" w:lineRule="auto"/>
        <w:ind w:right="0" w:rightChars="0" w:firstLine="1440" w:firstLineChars="600"/>
        <w:jc w:val="left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电   话：0751-6613579（传真）</w:t>
      </w:r>
    </w:p>
    <w:p>
      <w:pPr>
        <w:pStyle w:val="16"/>
        <w:numPr>
          <w:ilvl w:val="0"/>
          <w:numId w:val="0"/>
        </w:numPr>
        <w:tabs>
          <w:tab w:val="left" w:pos="1424"/>
        </w:tabs>
        <w:spacing w:before="0" w:after="0" w:line="240" w:lineRule="auto"/>
        <w:ind w:right="0" w:rightChars="0" w:firstLine="1440" w:firstLineChars="600"/>
        <w:jc w:val="left"/>
        <w:rPr>
          <w:rFonts w:hint="default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手   机：13974548798</w:t>
      </w:r>
    </w:p>
    <w:p>
      <w:pPr>
        <w:pStyle w:val="6"/>
        <w:spacing w:before="51"/>
        <w:outlineLvl w:val="0"/>
      </w:pPr>
      <w:bookmarkStart w:id="10" w:name="_Toc28682"/>
      <w:r>
        <w:t>三</w:t>
      </w:r>
      <w:r>
        <w:rPr>
          <w:sz w:val="28"/>
        </w:rPr>
        <w:t>、</w:t>
      </w:r>
      <w:r>
        <w:t>赛事日程表和重要事件表</w:t>
      </w:r>
      <w:bookmarkEnd w:id="10"/>
    </w:p>
    <w:tbl>
      <w:tblPr>
        <w:tblStyle w:val="12"/>
        <w:tblW w:w="0" w:type="auto"/>
        <w:tblInd w:w="5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0"/>
        <w:gridCol w:w="2268"/>
        <w:gridCol w:w="2472"/>
        <w:gridCol w:w="1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rPr>
                <w:rFonts w:ascii="Times New Roman"/>
                <w:sz w:val="20"/>
              </w:rPr>
            </w:pP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6"/>
              <w:jc w:val="center"/>
              <w:rPr>
                <w:rFonts w:hint="eastAsia" w:ascii="等线" w:eastAsia="等线"/>
                <w:b/>
                <w:sz w:val="21"/>
              </w:rPr>
            </w:pPr>
            <w:r>
              <w:rPr>
                <w:rFonts w:hint="eastAsia" w:ascii="等线" w:eastAsia="等线"/>
                <w:b/>
                <w:sz w:val="21"/>
              </w:rPr>
              <w:t>地点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6" w:right="392"/>
              <w:jc w:val="center"/>
              <w:rPr>
                <w:rFonts w:hint="eastAsia" w:ascii="等线" w:eastAsia="等线"/>
                <w:b/>
                <w:sz w:val="21"/>
              </w:rPr>
            </w:pPr>
            <w:r>
              <w:rPr>
                <w:rFonts w:hint="eastAsia" w:ascii="等线" w:eastAsia="等线"/>
                <w:b/>
                <w:sz w:val="21"/>
              </w:rPr>
              <w:t>日期</w:t>
            </w:r>
          </w:p>
        </w:tc>
        <w:tc>
          <w:tcPr>
            <w:tcW w:w="1072" w:type="dxa"/>
          </w:tcPr>
          <w:p>
            <w:pPr>
              <w:pStyle w:val="17"/>
              <w:spacing w:line="292" w:lineRule="exact"/>
              <w:ind w:left="146" w:right="139"/>
              <w:jc w:val="center"/>
              <w:rPr>
                <w:rFonts w:hint="eastAsia" w:ascii="等线" w:eastAsia="等线"/>
                <w:b/>
                <w:sz w:val="21"/>
              </w:rPr>
            </w:pPr>
            <w:r>
              <w:rPr>
                <w:rFonts w:hint="eastAsia" w:ascii="等线" w:eastAsia="等线"/>
                <w:b/>
                <w:sz w:val="21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222" w:type="dxa"/>
            <w:gridSpan w:val="4"/>
          </w:tcPr>
          <w:p>
            <w:pPr>
              <w:pStyle w:val="17"/>
              <w:spacing w:line="292" w:lineRule="exact"/>
              <w:ind w:left="3564" w:right="3557"/>
              <w:jc w:val="center"/>
              <w:rPr>
                <w:rFonts w:hint="eastAsia" w:ascii="等线" w:eastAsia="等线"/>
                <w:b/>
                <w:sz w:val="21"/>
              </w:rPr>
            </w:pPr>
            <w:r>
              <w:rPr>
                <w:rFonts w:hint="eastAsia" w:ascii="等线" w:eastAsia="等线"/>
                <w:b/>
                <w:sz w:val="21"/>
              </w:rPr>
              <w:t>比赛周之前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公布赛事指南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官方网站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12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>月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  <w:lang w:val="en-US" w:eastAsia="zh-CN"/>
              </w:rPr>
              <w:t>22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rPr>
                <w:rFonts w:ascii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报名开始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永久秘书处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12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  <w:lang w:val="en-US" w:eastAsia="zh-CN"/>
              </w:rPr>
              <w:t>22</w:t>
            </w:r>
            <w:r>
              <w:rPr>
                <w:rFonts w:hint="eastAsia" w:ascii="宋体" w:eastAsia="宋体"/>
                <w:b/>
                <w:bCs/>
                <w:spacing w:val="-52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rPr>
                <w:rFonts w:ascii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公布补充规则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官方网站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>月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  <w:lang w:val="en-US" w:eastAsia="zh-CN"/>
              </w:rPr>
              <w:t>19</w:t>
            </w:r>
            <w:r>
              <w:rPr>
                <w:rFonts w:hint="eastAsia" w:ascii="宋体" w:eastAsia="宋体"/>
                <w:b/>
                <w:bCs/>
                <w:spacing w:val="-52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rPr>
                <w:rFonts w:ascii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报名截止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常设秘书处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2021年1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>月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  <w:lang w:val="en-US" w:eastAsia="zh-CN"/>
              </w:rPr>
              <w:t>10</w:t>
            </w:r>
            <w:r>
              <w:rPr>
                <w:rFonts w:hint="eastAsia" w:ascii="宋体" w:eastAsia="宋体"/>
                <w:b/>
                <w:bCs/>
                <w:spacing w:val="-52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9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17:00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公布路书和地图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default" w:ascii="等线 Light" w:eastAsia="等线 Light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官方网站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</w:rPr>
              <w:t>1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9</w:t>
            </w:r>
            <w:r>
              <w:rPr>
                <w:rFonts w:hint="eastAsia" w:ascii="宋体" w:eastAsia="宋体"/>
                <w:b/>
                <w:bCs/>
                <w:spacing w:val="-54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rPr>
                <w:rFonts w:ascii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公布报名名单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官方网站</w:t>
            </w: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/公告栏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20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rPr>
                <w:rFonts w:ascii="Times New Roman"/>
                <w:b/>
                <w:bCs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8222" w:type="dxa"/>
            <w:gridSpan w:val="4"/>
          </w:tcPr>
          <w:p>
            <w:pPr>
              <w:pStyle w:val="17"/>
              <w:spacing w:line="292" w:lineRule="exact"/>
              <w:ind w:left="3564" w:right="3554"/>
              <w:jc w:val="center"/>
              <w:rPr>
                <w:rFonts w:hint="eastAsia" w:ascii="等线" w:eastAsia="等线"/>
                <w:b/>
                <w:sz w:val="21"/>
              </w:rPr>
            </w:pPr>
            <w:r>
              <w:rPr>
                <w:rFonts w:hint="eastAsia" w:ascii="等线" w:eastAsia="等线"/>
                <w:b/>
                <w:sz w:val="21"/>
              </w:rPr>
              <w:t>比赛周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  <w:lang w:eastAsia="zh-CN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报到、行政检验（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领取文件和物资</w:t>
            </w:r>
            <w:r>
              <w:rPr>
                <w:rFonts w:hint="eastAsia" w:ascii="等线 Light" w:eastAsia="等线 Light"/>
                <w:b/>
                <w:bCs/>
                <w:sz w:val="21"/>
                <w:lang w:eastAsia="zh-CN"/>
              </w:rPr>
              <w:t>）</w:t>
            </w:r>
          </w:p>
        </w:tc>
        <w:tc>
          <w:tcPr>
            <w:tcW w:w="2268" w:type="dxa"/>
          </w:tcPr>
          <w:p>
            <w:pPr>
              <w:pStyle w:val="17"/>
              <w:spacing w:line="303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秘书处</w:t>
            </w:r>
          </w:p>
        </w:tc>
        <w:tc>
          <w:tcPr>
            <w:tcW w:w="2472" w:type="dxa"/>
          </w:tcPr>
          <w:p>
            <w:pPr>
              <w:pStyle w:val="17"/>
              <w:spacing w:line="308" w:lineRule="exact"/>
              <w:ind w:left="421" w:firstLine="422" w:firstLineChars="200"/>
              <w:rPr>
                <w:rFonts w:hint="eastAsia" w:ascii="等线" w:eastAsia="等线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</w:rPr>
              <w:t>月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  <w:lang w:val="en-US" w:eastAsia="zh-CN"/>
              </w:rPr>
              <w:t>19</w:t>
            </w:r>
            <w:r>
              <w:rPr>
                <w:rFonts w:hint="eastAsia" w:ascii="等线" w:eastAsia="等线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上午</w:t>
            </w:r>
            <w:r>
              <w:rPr>
                <w:rFonts w:ascii="宋体"/>
                <w:b/>
                <w:bCs/>
                <w:sz w:val="21"/>
              </w:rPr>
              <w:t>09:00-12:00</w:t>
            </w:r>
          </w:p>
          <w:p>
            <w:pPr>
              <w:pStyle w:val="17"/>
              <w:spacing w:before="10"/>
              <w:ind w:left="107"/>
              <w:rPr>
                <w:rFonts w:hint="default" w:ascii="宋体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下午13：30-18：00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开放媒体中心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媒体中心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" w:eastAsia="等线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6"/>
                <w:sz w:val="21"/>
              </w:rPr>
              <w:t xml:space="preserve"> 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19</w:t>
            </w:r>
            <w:r>
              <w:rPr>
                <w:rFonts w:hint="eastAsia" w:ascii="宋体" w:eastAsia="宋体"/>
                <w:b/>
                <w:bCs/>
                <w:spacing w:val="-55"/>
                <w:sz w:val="21"/>
              </w:rPr>
              <w:t xml:space="preserve"> </w:t>
            </w:r>
            <w:r>
              <w:rPr>
                <w:rFonts w:hint="eastAsia" w:ascii="等线" w:eastAsia="等线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1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09:00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勘路开始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赛段区域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21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1"/>
              <w:ind w:left="107"/>
              <w:rPr>
                <w:rFonts w:hint="default" w:ascii="宋体" w:eastAsia="宋体"/>
                <w:b/>
                <w:bCs/>
                <w:sz w:val="21"/>
                <w:lang w:val="en-US" w:eastAsia="zh-CN"/>
              </w:rPr>
            </w:pPr>
            <w:r>
              <w:rPr>
                <w:rFonts w:ascii="宋体"/>
                <w:b/>
                <w:bCs/>
                <w:sz w:val="21"/>
              </w:rPr>
              <w:t>08:30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-16：00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10" w:type="dxa"/>
            <w:vMerge w:val="restart"/>
          </w:tcPr>
          <w:p>
            <w:pPr>
              <w:pStyle w:val="17"/>
              <w:spacing w:line="304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车检，铅封和标记</w:t>
            </w:r>
          </w:p>
        </w:tc>
        <w:tc>
          <w:tcPr>
            <w:tcW w:w="2268" w:type="dxa"/>
            <w:vMerge w:val="restart"/>
          </w:tcPr>
          <w:p>
            <w:pPr>
              <w:pStyle w:val="17"/>
              <w:spacing w:line="304" w:lineRule="exact"/>
              <w:ind w:left="107"/>
              <w:rPr>
                <w:rFonts w:hint="default" w:ascii="等线 Light" w:eastAsia="等线 Light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地址待定</w:t>
            </w:r>
          </w:p>
        </w:tc>
        <w:tc>
          <w:tcPr>
            <w:tcW w:w="2472" w:type="dxa"/>
          </w:tcPr>
          <w:p>
            <w:pPr>
              <w:pStyle w:val="17"/>
              <w:spacing w:line="309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20</w:t>
            </w:r>
            <w:r>
              <w:rPr>
                <w:rFonts w:hint="eastAsia" w:ascii="宋体" w:eastAsia="宋体"/>
                <w:b/>
                <w:bCs/>
                <w:spacing w:val="-54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  <w:p>
            <w:pPr>
              <w:pStyle w:val="17"/>
              <w:spacing w:line="309" w:lineRule="exact"/>
              <w:ind w:left="398" w:right="392" w:firstLine="420" w:firstLineChars="200"/>
              <w:jc w:val="both"/>
              <w:rPr>
                <w:rFonts w:hint="default" w:ascii="等线 Light" w:eastAsia="等线 Light"/>
                <w:b/>
                <w:bCs/>
                <w:sz w:val="21"/>
                <w:lang w:val="en-US" w:eastAsia="zh-CN"/>
              </w:rPr>
            </w:pP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hint="default" w:ascii="宋体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08</w:t>
            </w:r>
            <w:r>
              <w:rPr>
                <w:rFonts w:ascii="宋体"/>
                <w:b/>
                <w:bCs/>
                <w:sz w:val="21"/>
              </w:rPr>
              <w:t>:30-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17：00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10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2268" w:type="dxa"/>
            <w:vMerge w:val="continue"/>
            <w:tcBorders>
              <w:top w:val="nil"/>
              <w:bottom w:val="single" w:color="auto" w:sz="4" w:space="0"/>
            </w:tcBorders>
          </w:tcPr>
          <w:p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2472" w:type="dxa"/>
            <w:tcBorders>
              <w:bottom w:val="single" w:color="auto" w:sz="4" w:space="0"/>
            </w:tcBorders>
          </w:tcPr>
          <w:p>
            <w:pPr>
              <w:pStyle w:val="17"/>
              <w:spacing w:line="309" w:lineRule="exact"/>
              <w:ind w:left="401" w:right="392"/>
              <w:jc w:val="center"/>
              <w:rPr>
                <w:rFonts w:hint="eastAsia" w:ascii="等线" w:eastAsia="等线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</w:rPr>
              <w:t>2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5</w:t>
            </w:r>
            <w:r>
              <w:rPr>
                <w:rFonts w:hint="eastAsia" w:ascii="宋体" w:eastAsia="宋体"/>
                <w:b/>
                <w:bCs/>
                <w:spacing w:val="-55"/>
                <w:sz w:val="21"/>
              </w:rPr>
              <w:t xml:space="preserve"> </w:t>
            </w:r>
            <w:r>
              <w:rPr>
                <w:rFonts w:hint="eastAsia" w:ascii="等线" w:eastAsia="等线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  <w:tcBorders>
              <w:bottom w:val="single" w:color="auto" w:sz="4" w:space="0"/>
            </w:tcBorders>
          </w:tcPr>
          <w:p>
            <w:pPr>
              <w:pStyle w:val="17"/>
              <w:spacing w:before="11"/>
              <w:ind w:left="107"/>
              <w:rPr>
                <w:rFonts w:hint="default" w:ascii="宋体" w:eastAsia="宋体"/>
                <w:b/>
                <w:bCs/>
                <w:sz w:val="21"/>
                <w:lang w:val="en-US" w:eastAsia="zh-CN"/>
              </w:rPr>
            </w:pPr>
            <w:r>
              <w:rPr>
                <w:rFonts w:ascii="宋体"/>
                <w:b/>
                <w:bCs/>
                <w:sz w:val="21"/>
              </w:rPr>
              <w:t>1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6：30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default" w:ascii="等线 Light" w:eastAsia="等线 Light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媒介日</w:t>
            </w:r>
          </w:p>
        </w:tc>
        <w:tc>
          <w:tcPr>
            <w:tcW w:w="2268" w:type="dxa"/>
          </w:tcPr>
          <w:p>
            <w:pPr>
              <w:pStyle w:val="17"/>
              <w:rPr>
                <w:rFonts w:hint="default" w:ascii="Times New Roman" w:eastAsia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Times New Roman" w:eastAsia="宋体"/>
                <w:b/>
                <w:bCs/>
                <w:sz w:val="20"/>
                <w:lang w:val="en-US" w:eastAsia="zh-CN"/>
              </w:rPr>
              <w:t xml:space="preserve">超级短道 </w:t>
            </w:r>
          </w:p>
        </w:tc>
        <w:tc>
          <w:tcPr>
            <w:tcW w:w="2472" w:type="dxa"/>
          </w:tcPr>
          <w:p>
            <w:pPr>
              <w:pStyle w:val="17"/>
              <w:ind w:firstLine="803" w:firstLineChars="400"/>
              <w:rPr>
                <w:rFonts w:hint="default" w:ascii="Times New Roman" w:eastAsia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Times New Roman" w:eastAsia="宋体"/>
                <w:b/>
                <w:bCs/>
                <w:sz w:val="20"/>
                <w:lang w:val="en-US" w:eastAsia="zh-CN"/>
              </w:rPr>
              <w:t>1月22日</w:t>
            </w:r>
          </w:p>
        </w:tc>
        <w:tc>
          <w:tcPr>
            <w:tcW w:w="1072" w:type="dxa"/>
          </w:tcPr>
          <w:p>
            <w:pPr>
              <w:pStyle w:val="17"/>
              <w:spacing w:before="11"/>
              <w:ind w:left="107"/>
              <w:rPr>
                <w:rFonts w:hint="default" w:ascii="宋体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9：00-11：30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default" w:ascii="等线 Light" w:eastAsia="等线 Light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车队巡游</w:t>
            </w:r>
          </w:p>
        </w:tc>
        <w:tc>
          <w:tcPr>
            <w:tcW w:w="2268" w:type="dxa"/>
          </w:tcPr>
          <w:p>
            <w:pPr>
              <w:pStyle w:val="17"/>
              <w:rPr>
                <w:rFonts w:ascii="Times New Roman"/>
                <w:b/>
                <w:bCs/>
                <w:sz w:val="20"/>
              </w:rPr>
            </w:pPr>
          </w:p>
        </w:tc>
        <w:tc>
          <w:tcPr>
            <w:tcW w:w="2472" w:type="dxa"/>
          </w:tcPr>
          <w:p>
            <w:pPr>
              <w:pStyle w:val="17"/>
              <w:ind w:firstLine="803" w:firstLineChars="400"/>
              <w:rPr>
                <w:rFonts w:hint="default" w:ascii="Times New Roman" w:eastAsia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Times New Roman" w:eastAsia="宋体"/>
                <w:b/>
                <w:bCs/>
                <w:sz w:val="20"/>
                <w:lang w:val="en-US" w:eastAsia="zh-CN"/>
              </w:rPr>
              <w:t>1月22日</w:t>
            </w:r>
          </w:p>
        </w:tc>
        <w:tc>
          <w:tcPr>
            <w:tcW w:w="1072" w:type="dxa"/>
          </w:tcPr>
          <w:p>
            <w:pPr>
              <w:pStyle w:val="17"/>
              <w:spacing w:before="11"/>
              <w:ind w:left="107"/>
              <w:rPr>
                <w:rFonts w:hint="default" w:ascii="宋体" w:eastAsia="宋体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14</w:t>
            </w:r>
            <w:r>
              <w:rPr>
                <w:rFonts w:ascii="宋体"/>
                <w:b/>
                <w:bCs/>
                <w:sz w:val="21"/>
              </w:rPr>
              <w:t>: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30</w:t>
            </w:r>
            <w:r>
              <w:rPr>
                <w:rFonts w:ascii="宋体"/>
                <w:b/>
                <w:bCs/>
                <w:sz w:val="21"/>
              </w:rPr>
              <w:t>-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16</w:t>
            </w:r>
            <w:r>
              <w:rPr>
                <w:rFonts w:ascii="宋体"/>
                <w:b/>
                <w:bCs/>
                <w:sz w:val="21"/>
              </w:rPr>
              <w:t>: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第一次仲裁会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总部，仲裁办公室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" w:eastAsia="等线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22</w:t>
            </w:r>
            <w:r>
              <w:rPr>
                <w:rFonts w:hint="eastAsia" w:ascii="宋体" w:eastAsia="宋体"/>
                <w:b/>
                <w:bCs/>
                <w:spacing w:val="-55"/>
                <w:sz w:val="21"/>
              </w:rPr>
              <w:t xml:space="preserve"> </w:t>
            </w:r>
            <w:r>
              <w:rPr>
                <w:rFonts w:hint="eastAsia" w:ascii="等线" w:eastAsia="等线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18:00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</w:t>
            </w: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排位赛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发车顺序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公告栏和官网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" w:eastAsia="等线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6"/>
                <w:sz w:val="21"/>
              </w:rPr>
              <w:t xml:space="preserve"> 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22</w:t>
            </w:r>
            <w:r>
              <w:rPr>
                <w:rFonts w:hint="eastAsia" w:ascii="等线" w:eastAsia="等线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19:00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开幕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仪式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default" w:ascii="等线 Light" w:eastAsia="等线 Light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华家班赛车文旅小镇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23</w:t>
            </w:r>
            <w:r>
              <w:rPr>
                <w:rFonts w:hint="eastAsia" w:ascii="宋体" w:eastAsia="宋体"/>
                <w:b/>
                <w:bCs/>
                <w:spacing w:val="-54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1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10:45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410" w:type="dxa"/>
          </w:tcPr>
          <w:p>
            <w:pPr>
              <w:pStyle w:val="17"/>
              <w:spacing w:line="30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公布第一阶段第二部分</w:t>
            </w:r>
          </w:p>
          <w:p>
            <w:pPr>
              <w:pStyle w:val="17"/>
              <w:spacing w:line="30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发车顺序</w:t>
            </w:r>
          </w:p>
        </w:tc>
        <w:tc>
          <w:tcPr>
            <w:tcW w:w="2268" w:type="dxa"/>
          </w:tcPr>
          <w:p>
            <w:pPr>
              <w:pStyle w:val="17"/>
              <w:spacing w:line="304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公告栏和官网</w:t>
            </w:r>
          </w:p>
        </w:tc>
        <w:tc>
          <w:tcPr>
            <w:tcW w:w="2472" w:type="dxa"/>
          </w:tcPr>
          <w:p>
            <w:pPr>
              <w:pStyle w:val="17"/>
              <w:spacing w:line="309" w:lineRule="exact"/>
              <w:ind w:left="398" w:right="392" w:firstLine="422" w:firstLineChars="200"/>
              <w:jc w:val="both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>月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  <w:lang w:val="en-US" w:eastAsia="zh-CN"/>
              </w:rPr>
              <w:t>23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19:00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第一阶段比赛结束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封闭停车场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" w:eastAsia="等线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</w:rPr>
              <w:t>月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  <w:lang w:val="en-US" w:eastAsia="zh-CN"/>
              </w:rPr>
              <w:t>24</w:t>
            </w:r>
            <w:r>
              <w:rPr>
                <w:rFonts w:hint="eastAsia" w:ascii="等线" w:eastAsia="等线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公布第二阶段发车顺序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公告栏和官网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401" w:right="392"/>
              <w:jc w:val="center"/>
              <w:rPr>
                <w:rFonts w:hint="eastAsia" w:ascii="等线" w:eastAsia="等线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" w:eastAsia="等线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24</w:t>
            </w:r>
            <w:r>
              <w:rPr>
                <w:rFonts w:hint="eastAsia" w:ascii="宋体" w:eastAsia="宋体"/>
                <w:b/>
                <w:bCs/>
                <w:spacing w:val="-55"/>
                <w:sz w:val="21"/>
              </w:rPr>
              <w:t xml:space="preserve"> </w:t>
            </w:r>
            <w:r>
              <w:rPr>
                <w:rFonts w:hint="eastAsia" w:ascii="等线" w:eastAsia="等线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19:30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第二阶段比赛开始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封闭停车场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25</w:t>
            </w:r>
            <w:r>
              <w:rPr>
                <w:rFonts w:hint="eastAsia" w:ascii="宋体" w:eastAsia="宋体"/>
                <w:b/>
                <w:bCs/>
                <w:spacing w:val="-54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9"/>
              <w:ind w:left="107"/>
              <w:rPr>
                <w:rFonts w:ascii="宋体"/>
                <w:b/>
                <w:bCs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闭幕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仪式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default" w:ascii="等线 Light" w:eastAsia="等线 Light"/>
                <w:b/>
                <w:bCs/>
                <w:sz w:val="21"/>
                <w:lang w:val="en-US" w:eastAsia="zh-CN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  <w:lang w:val="en-US" w:eastAsia="zh-CN"/>
              </w:rPr>
              <w:t>南华寺广场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25</w:t>
            </w:r>
            <w:r>
              <w:rPr>
                <w:rFonts w:hint="eastAsia" w:ascii="宋体" w:eastAsia="宋体"/>
                <w:b/>
                <w:bCs/>
                <w:spacing w:val="-54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1"/>
              <w:ind w:left="107"/>
              <w:rPr>
                <w:rFonts w:ascii="宋体"/>
                <w:b/>
                <w:bCs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最终车检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检车场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</w:rPr>
              <w:t>2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5</w:t>
            </w:r>
            <w:r>
              <w:rPr>
                <w:rFonts w:hint="eastAsia" w:ascii="宋体" w:eastAsia="宋体"/>
                <w:b/>
                <w:bCs/>
                <w:spacing w:val="-54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公布成绩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公告栏和官网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 xml:space="preserve">月 </w:t>
            </w: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25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18:00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410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公布最终成绩</w:t>
            </w:r>
          </w:p>
        </w:tc>
        <w:tc>
          <w:tcPr>
            <w:tcW w:w="2268" w:type="dxa"/>
          </w:tcPr>
          <w:p>
            <w:pPr>
              <w:pStyle w:val="17"/>
              <w:spacing w:line="292" w:lineRule="exact"/>
              <w:ind w:left="107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等线 Light" w:eastAsia="等线 Light"/>
                <w:b/>
                <w:bCs/>
                <w:sz w:val="21"/>
              </w:rPr>
              <w:t>公告栏和官网</w:t>
            </w:r>
          </w:p>
        </w:tc>
        <w:tc>
          <w:tcPr>
            <w:tcW w:w="2472" w:type="dxa"/>
          </w:tcPr>
          <w:p>
            <w:pPr>
              <w:pStyle w:val="17"/>
              <w:spacing w:line="292" w:lineRule="exact"/>
              <w:ind w:left="398" w:right="392"/>
              <w:jc w:val="center"/>
              <w:rPr>
                <w:rFonts w:hint="eastAsia" w:ascii="等线 Light" w:eastAsia="等线 Light"/>
                <w:b/>
                <w:bCs/>
                <w:sz w:val="21"/>
              </w:rPr>
            </w:pPr>
            <w:r>
              <w:rPr>
                <w:rFonts w:hint="eastAsia" w:ascii="宋体" w:eastAsia="宋体"/>
                <w:b/>
                <w:bCs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b/>
                <w:bCs/>
                <w:spacing w:val="-53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</w:rPr>
              <w:t>月</w:t>
            </w:r>
            <w:r>
              <w:rPr>
                <w:rFonts w:hint="eastAsia" w:ascii="等线 Light" w:eastAsia="等线 Light"/>
                <w:b/>
                <w:bCs/>
                <w:spacing w:val="-3"/>
                <w:sz w:val="21"/>
                <w:lang w:val="en-US" w:eastAsia="zh-CN"/>
              </w:rPr>
              <w:t>25</w:t>
            </w:r>
            <w:r>
              <w:rPr>
                <w:rFonts w:hint="eastAsia" w:ascii="宋体" w:eastAsia="宋体"/>
                <w:b/>
                <w:bCs/>
                <w:spacing w:val="-54"/>
                <w:sz w:val="21"/>
              </w:rPr>
              <w:t xml:space="preserve"> </w:t>
            </w:r>
            <w:r>
              <w:rPr>
                <w:rFonts w:hint="eastAsia" w:ascii="等线 Light" w:eastAsia="等线 Light"/>
                <w:b/>
                <w:bCs/>
                <w:sz w:val="21"/>
              </w:rPr>
              <w:t>日</w:t>
            </w:r>
          </w:p>
        </w:tc>
        <w:tc>
          <w:tcPr>
            <w:tcW w:w="1072" w:type="dxa"/>
          </w:tcPr>
          <w:p>
            <w:pPr>
              <w:pStyle w:val="17"/>
              <w:spacing w:before="10"/>
              <w:ind w:left="107"/>
              <w:rPr>
                <w:rFonts w:ascii="宋体"/>
                <w:b/>
                <w:bCs/>
                <w:sz w:val="21"/>
              </w:rPr>
            </w:pPr>
            <w:r>
              <w:rPr>
                <w:rFonts w:ascii="宋体"/>
                <w:b/>
                <w:bCs/>
                <w:sz w:val="21"/>
              </w:rPr>
              <w:t>18:30</w:t>
            </w:r>
          </w:p>
        </w:tc>
      </w:tr>
    </w:tbl>
    <w:p>
      <w:pPr>
        <w:spacing w:after="0"/>
        <w:rPr>
          <w:rFonts w:ascii="宋体"/>
          <w:sz w:val="21"/>
        </w:rPr>
      </w:pPr>
    </w:p>
    <w:p>
      <w:pPr>
        <w:spacing w:after="0"/>
        <w:rPr>
          <w:rFonts w:ascii="宋体"/>
          <w:sz w:val="21"/>
        </w:rPr>
      </w:pPr>
    </w:p>
    <w:p>
      <w:pPr>
        <w:spacing w:after="0"/>
        <w:rPr>
          <w:rFonts w:ascii="宋体"/>
          <w:sz w:val="21"/>
        </w:rPr>
      </w:pPr>
    </w:p>
    <w:p>
      <w:pPr>
        <w:spacing w:before="139"/>
        <w:ind w:left="580" w:right="0" w:firstLine="0"/>
        <w:jc w:val="left"/>
        <w:outlineLvl w:val="0"/>
        <w:rPr>
          <w:b/>
          <w:sz w:val="24"/>
        </w:rPr>
      </w:pPr>
      <w:bookmarkStart w:id="11" w:name="_Toc5464"/>
    </w:p>
    <w:p>
      <w:pPr>
        <w:spacing w:before="139"/>
        <w:ind w:left="580" w:right="0" w:firstLine="0"/>
        <w:jc w:val="left"/>
        <w:outlineLvl w:val="0"/>
        <w:rPr>
          <w:b/>
          <w:sz w:val="24"/>
        </w:rPr>
      </w:pPr>
    </w:p>
    <w:p>
      <w:pPr>
        <w:spacing w:before="139"/>
        <w:ind w:left="580" w:right="0" w:firstLine="0"/>
        <w:jc w:val="left"/>
        <w:outlineLvl w:val="0"/>
        <w:rPr>
          <w:b/>
          <w:sz w:val="24"/>
        </w:rPr>
      </w:pPr>
    </w:p>
    <w:p>
      <w:pPr>
        <w:spacing w:before="139"/>
        <w:ind w:left="580" w:right="0" w:firstLine="0"/>
        <w:jc w:val="left"/>
        <w:outlineLvl w:val="0"/>
        <w:rPr>
          <w:b/>
          <w:sz w:val="24"/>
        </w:rPr>
      </w:pPr>
      <w:r>
        <w:rPr>
          <w:b/>
          <w:sz w:val="24"/>
        </w:rPr>
        <w:t>四、报名</w:t>
      </w:r>
      <w:bookmarkEnd w:id="11"/>
    </w:p>
    <w:p>
      <w:pPr>
        <w:pStyle w:val="2"/>
        <w:spacing w:before="156" w:line="324" w:lineRule="auto"/>
        <w:ind w:left="1050" w:right="918" w:hanging="5"/>
      </w:pPr>
      <w:r>
        <w:rPr>
          <w:rFonts w:hint="eastAsia"/>
          <w:lang w:val="en-US" w:eastAsia="zh-CN"/>
        </w:rPr>
        <w:t>报名方式为电话报名、或</w:t>
      </w:r>
      <w:r>
        <w:fldChar w:fldCharType="begin"/>
      </w:r>
      <w:r>
        <w:instrText xml:space="preserve"> HYPERLINK "http://www.autosports.org.cn/" \h </w:instrText>
      </w:r>
      <w:r>
        <w:fldChar w:fldCharType="separate"/>
      </w:r>
      <w:r>
        <w:t>登陆</w:t>
      </w:r>
      <w:r>
        <w:rPr>
          <w:rFonts w:hint="eastAsia"/>
          <w:lang w:val="en-US" w:eastAsia="zh-CN"/>
        </w:rPr>
        <w:t>华家班</w:t>
      </w:r>
      <w:r>
        <w:t>官方网站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关注“华家班赛车文旅小镇”微信公众号</w:t>
      </w:r>
      <w:r>
        <w:t>下载报名</w:t>
      </w:r>
      <w:r>
        <w:rPr>
          <w:rFonts w:hint="eastAsia"/>
          <w:lang w:val="en-US" w:eastAsia="zh-CN"/>
        </w:rPr>
        <w:t>的</w:t>
      </w:r>
      <w:r>
        <w:t>所有相关表格：</w:t>
      </w:r>
    </w:p>
    <w:p>
      <w:pPr>
        <w:pStyle w:val="2"/>
        <w:spacing w:before="156" w:line="324" w:lineRule="auto"/>
        <w:ind w:left="1050" w:right="918" w:hanging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网址：www.gdhuajiaban.com</w:t>
      </w:r>
    </w:p>
    <w:p>
      <w:pPr>
        <w:pStyle w:val="2"/>
        <w:spacing w:before="156" w:line="324" w:lineRule="auto"/>
        <w:ind w:left="1050" w:right="918" w:hanging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微信：huajiaban579</w:t>
      </w:r>
    </w:p>
    <w:p>
      <w:pPr>
        <w:pStyle w:val="2"/>
        <w:spacing w:before="156" w:line="324" w:lineRule="auto"/>
        <w:ind w:left="1050" w:right="918" w:hanging="5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电子邮箱：2123170379@qq.com</w:t>
      </w:r>
    </w:p>
    <w:p>
      <w:pPr>
        <w:pStyle w:val="2"/>
        <w:spacing w:before="156" w:line="324" w:lineRule="auto"/>
        <w:ind w:left="1050" w:right="918" w:hanging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公众号：“华家班赛车文旅小镇”</w:t>
      </w:r>
    </w:p>
    <w:p>
      <w:pPr>
        <w:pStyle w:val="2"/>
        <w:spacing w:before="156" w:line="324" w:lineRule="auto"/>
        <w:ind w:left="1050" w:right="918" w:hanging="5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报名电话：0751-6613579（传真）</w:t>
      </w:r>
    </w:p>
    <w:p>
      <w:pPr>
        <w:pStyle w:val="2"/>
        <w:spacing w:before="156" w:line="324" w:lineRule="auto"/>
        <w:ind w:left="1050" w:right="918" w:hanging="5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手机：18033320369</w:t>
      </w:r>
    </w:p>
    <w:p>
      <w:pPr>
        <w:pStyle w:val="2"/>
        <w:spacing w:before="156" w:line="324" w:lineRule="auto"/>
        <w:ind w:left="1050" w:right="918" w:hanging="5"/>
        <w:outlineLvl w:val="1"/>
        <w:rPr>
          <w:rFonts w:hint="default" w:eastAsia="宋体"/>
          <w:b/>
          <w:lang w:val="en-US" w:eastAsia="zh-CN"/>
        </w:rPr>
      </w:pPr>
      <w:bookmarkStart w:id="12" w:name="_Toc18330"/>
      <w:r>
        <w:fldChar w:fldCharType="end"/>
      </w:r>
      <w:r>
        <w:t xml:space="preserve"> </w:t>
      </w:r>
      <w:r>
        <w:rPr>
          <w:b/>
        </w:rPr>
        <w:t>4.1、赛事</w:t>
      </w:r>
      <w:r>
        <w:rPr>
          <w:rFonts w:hint="eastAsia"/>
          <w:b/>
          <w:lang w:val="en-US" w:eastAsia="zh-CN"/>
        </w:rPr>
        <w:t>名称</w:t>
      </w:r>
      <w:bookmarkEnd w:id="12"/>
    </w:p>
    <w:p>
      <w:pPr>
        <w:pStyle w:val="6"/>
        <w:numPr>
          <w:ilvl w:val="0"/>
          <w:numId w:val="0"/>
        </w:numPr>
        <w:tabs>
          <w:tab w:val="left" w:pos="1649"/>
        </w:tabs>
        <w:spacing w:before="0" w:after="0" w:line="284" w:lineRule="exact"/>
        <w:ind w:leftChars="0" w:right="0" w:rightChars="0" w:firstLine="1190" w:firstLineChars="500"/>
        <w:jc w:val="both"/>
        <w:outlineLvl w:val="2"/>
        <w:rPr>
          <w:b w:val="0"/>
          <w:bCs w:val="0"/>
        </w:rPr>
      </w:pPr>
      <w:bookmarkStart w:id="13" w:name="_Toc20610"/>
      <w:r>
        <w:rPr>
          <w:rFonts w:hint="eastAsia"/>
          <w:b w:val="0"/>
          <w:bCs w:val="0"/>
          <w:spacing w:val="-1"/>
          <w:lang w:val="en-US" w:eastAsia="zh-CN"/>
        </w:rPr>
        <w:t>4.1.1</w:t>
      </w:r>
      <w:r>
        <w:rPr>
          <w:b w:val="0"/>
          <w:bCs w:val="0"/>
          <w:spacing w:val="-1"/>
        </w:rPr>
        <w:t>、</w:t>
      </w:r>
      <w:r>
        <w:rPr>
          <w:rFonts w:hint="eastAsia"/>
          <w:b w:val="0"/>
          <w:bCs w:val="0"/>
          <w:spacing w:val="-1"/>
          <w:lang w:val="en-US" w:eastAsia="zh-CN"/>
        </w:rPr>
        <w:t>2021年首届粤港澳大湾区汽车拉力赛</w:t>
      </w:r>
      <w:bookmarkEnd w:id="13"/>
    </w:p>
    <w:p>
      <w:pPr>
        <w:jc w:val="both"/>
        <w:rPr>
          <w:rFonts w:hint="eastAsia"/>
          <w:b w:val="0"/>
          <w:bCs w:val="0"/>
          <w:spacing w:val="-1"/>
          <w:lang w:val="en-US" w:eastAsia="zh-CN"/>
        </w:rPr>
      </w:pPr>
    </w:p>
    <w:p>
      <w:pPr>
        <w:numPr>
          <w:ilvl w:val="0"/>
          <w:numId w:val="0"/>
        </w:numPr>
        <w:ind w:leftChars="0" w:right="0" w:rightChars="0" w:firstLine="1190" w:firstLineChars="500"/>
        <w:jc w:val="both"/>
        <w:outlineLvl w:val="2"/>
        <w:rPr>
          <w:rFonts w:hint="default"/>
          <w:sz w:val="24"/>
          <w:szCs w:val="24"/>
          <w:lang w:val="en-US"/>
        </w:rPr>
      </w:pPr>
      <w:bookmarkStart w:id="14" w:name="_Toc1075"/>
      <w:r>
        <w:rPr>
          <w:rFonts w:hint="eastAsia"/>
          <w:b w:val="0"/>
          <w:bCs w:val="0"/>
          <w:spacing w:val="-1"/>
          <w:sz w:val="24"/>
          <w:szCs w:val="24"/>
          <w:lang w:val="en-US" w:eastAsia="zh-CN"/>
        </w:rPr>
        <w:t>4.1.2、赛事奖项</w:t>
      </w:r>
      <w:bookmarkEnd w:id="14"/>
    </w:p>
    <w:p>
      <w:pPr>
        <w:pStyle w:val="2"/>
        <w:spacing w:before="9"/>
        <w:rPr>
          <w:b/>
          <w:sz w:val="9"/>
        </w:rPr>
      </w:pPr>
    </w:p>
    <w:tbl>
      <w:tblPr>
        <w:tblStyle w:val="12"/>
        <w:tblW w:w="0" w:type="auto"/>
        <w:tblInd w:w="10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6073" w:type="dxa"/>
          </w:tcPr>
          <w:p>
            <w:pPr>
              <w:pStyle w:val="17"/>
              <w:spacing w:before="46"/>
              <w:ind w:left="60"/>
              <w:rPr>
                <w:rFonts w:hint="eastAsia" w:ascii="宋体" w:eastAsia="宋体"/>
                <w:sz w:val="24"/>
              </w:rPr>
            </w:pPr>
            <w:r>
              <w:rPr>
                <w:rFonts w:hint="eastAsia"/>
                <w:spacing w:val="-1"/>
                <w:lang w:val="en-US" w:eastAsia="zh-CN"/>
              </w:rPr>
              <w:t>2021首届粤港澳大湾区汽车拉力赛</w:t>
            </w:r>
            <w:r>
              <w:rPr>
                <w:rFonts w:hint="eastAsia" w:ascii="宋体" w:eastAsia="宋体"/>
                <w:sz w:val="24"/>
              </w:rPr>
              <w:t>车手杯和领航员杯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6073" w:type="dxa"/>
          </w:tcPr>
          <w:p>
            <w:pPr>
              <w:pStyle w:val="17"/>
              <w:spacing w:before="45"/>
              <w:ind w:left="60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2021首届粤港澳大湾区汽车</w:t>
            </w:r>
            <w:r>
              <w:rPr>
                <w:rFonts w:hint="eastAsia" w:ascii="宋体" w:eastAsia="宋体"/>
                <w:sz w:val="24"/>
              </w:rPr>
              <w:t>拉力赛-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俱乐部</w:t>
            </w:r>
            <w:r>
              <w:rPr>
                <w:rFonts w:hint="eastAsia" w:ascii="宋体" w:eastAsia="宋体"/>
                <w:sz w:val="24"/>
              </w:rPr>
              <w:t>杯</w:t>
            </w:r>
            <w:r>
              <w:rPr>
                <w:rFonts w:hint="eastAsia" w:ascii="宋体" w:eastAsia="宋体"/>
                <w:sz w:val="24"/>
                <w:lang w:eastAsia="zh-CN"/>
              </w:rPr>
              <w:t>（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队赛）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073" w:type="dxa"/>
          </w:tcPr>
          <w:p>
            <w:pPr>
              <w:pStyle w:val="17"/>
              <w:spacing w:before="46" w:line="254" w:lineRule="exact"/>
              <w:ind w:left="60"/>
              <w:rPr>
                <w:rFonts w:hint="default" w:ascii="宋体" w:eastAsia="宋体"/>
                <w:sz w:val="24"/>
                <w:lang w:val="en-US"/>
              </w:rPr>
            </w:pPr>
            <w:r>
              <w:rPr>
                <w:rFonts w:hint="eastAsia"/>
                <w:spacing w:val="-1"/>
                <w:lang w:val="en-US" w:eastAsia="zh-CN"/>
              </w:rPr>
              <w:t>2021首届粤港澳大湾区汽车拉力赛巾帼杯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6073" w:type="dxa"/>
          </w:tcPr>
          <w:p>
            <w:pPr>
              <w:pStyle w:val="17"/>
              <w:spacing w:before="46" w:line="254" w:lineRule="exact"/>
              <w:ind w:left="60"/>
              <w:rPr>
                <w:rFonts w:hint="default"/>
                <w:spacing w:val="-1"/>
                <w:lang w:val="en-US" w:eastAsia="zh-CN"/>
              </w:rPr>
            </w:pPr>
            <w:r>
              <w:rPr>
                <w:rFonts w:hint="eastAsia"/>
                <w:spacing w:val="-1"/>
                <w:lang w:val="en-US" w:eastAsia="zh-CN"/>
              </w:rPr>
              <w:t>2021首届粤港澳大湾区汽车拉力赛飞车王</w:t>
            </w:r>
          </w:p>
        </w:tc>
      </w:tr>
    </w:tbl>
    <w:p>
      <w:pPr>
        <w:pStyle w:val="2"/>
        <w:spacing w:before="4"/>
        <w:rPr>
          <w:b/>
          <w:sz w:val="18"/>
        </w:rPr>
      </w:pPr>
    </w:p>
    <w:p>
      <w:pPr>
        <w:pStyle w:val="6"/>
        <w:numPr>
          <w:ilvl w:val="1"/>
          <w:numId w:val="2"/>
        </w:numPr>
        <w:tabs>
          <w:tab w:val="left" w:pos="1414"/>
        </w:tabs>
        <w:spacing w:before="201" w:after="0" w:line="240" w:lineRule="auto"/>
        <w:ind w:left="1413" w:right="0" w:hanging="364"/>
        <w:jc w:val="left"/>
        <w:outlineLvl w:val="1"/>
      </w:pPr>
      <w:bookmarkStart w:id="15" w:name="_Toc13713"/>
      <w:r>
        <w:t>、报名资格</w:t>
      </w:r>
      <w:bookmarkEnd w:id="15"/>
    </w:p>
    <w:p>
      <w:pPr>
        <w:spacing w:before="82"/>
        <w:ind w:left="1060" w:right="0" w:firstLine="0"/>
        <w:jc w:val="left"/>
        <w:rPr>
          <w:b/>
          <w:bCs w:val="0"/>
          <w:sz w:val="24"/>
        </w:rPr>
      </w:pPr>
      <w:r>
        <w:rPr>
          <w:b/>
          <w:bCs w:val="0"/>
          <w:sz w:val="24"/>
        </w:rPr>
        <w:t>A:报名者、车手和领航员资格</w:t>
      </w:r>
    </w:p>
    <w:p>
      <w:pPr>
        <w:pStyle w:val="2"/>
        <w:spacing w:before="91" w:line="312" w:lineRule="auto"/>
        <w:ind w:left="580" w:right="881" w:firstLine="480"/>
        <w:jc w:val="both"/>
      </w:pPr>
      <w:r>
        <w:t>A1:任何持有国际运动执照的报名者、车手和领航员均可报名，</w:t>
      </w:r>
    </w:p>
    <w:p>
      <w:pPr>
        <w:pStyle w:val="2"/>
        <w:spacing w:before="2"/>
        <w:ind w:left="580" w:firstLine="480" w:firstLineChars="200"/>
        <w:rPr>
          <w:rFonts w:hint="eastAsia" w:eastAsia="宋体"/>
          <w:lang w:eastAsia="zh-CN"/>
        </w:rPr>
      </w:pPr>
      <w:r>
        <w:rPr>
          <w:sz w:val="24"/>
        </w:rPr>
        <w:t>A2:</w:t>
      </w:r>
      <w:r>
        <w:rPr>
          <w:spacing w:val="-6"/>
        </w:rPr>
        <w:t>所有持中汽摩联颁发的拉力执照的赛员可以报名</w:t>
      </w:r>
      <w:r>
        <w:rPr>
          <w:rFonts w:hint="eastAsia"/>
          <w:spacing w:val="-6"/>
          <w:lang w:eastAsia="zh-CN"/>
        </w:rPr>
        <w:t>。</w:t>
      </w:r>
    </w:p>
    <w:p>
      <w:pPr>
        <w:pStyle w:val="2"/>
        <w:spacing w:before="91" w:line="312" w:lineRule="auto"/>
        <w:ind w:left="580" w:right="875" w:firstLine="480"/>
        <w:rPr>
          <w:rFonts w:hint="default" w:eastAsia="宋体"/>
          <w:lang w:val="en-US" w:eastAsia="zh-CN"/>
        </w:rPr>
      </w:pPr>
      <w:r>
        <w:rPr>
          <w:spacing w:val="-12"/>
        </w:rPr>
        <w:t>注：</w:t>
      </w:r>
      <w:r>
        <w:rPr>
          <w:rFonts w:hint="eastAsia"/>
          <w:spacing w:val="-12"/>
          <w:lang w:val="en-US" w:eastAsia="zh-CN"/>
        </w:rPr>
        <w:t>因疫情期间防控要求，本次比赛不接受境外车手报名参赛。</w:t>
      </w:r>
    </w:p>
    <w:p>
      <w:pPr>
        <w:pStyle w:val="6"/>
        <w:spacing w:line="307" w:lineRule="exact"/>
        <w:ind w:left="1060"/>
        <w:rPr>
          <w:b/>
          <w:bCs/>
        </w:rPr>
      </w:pPr>
      <w:r>
        <w:rPr>
          <w:rFonts w:hint="eastAsia"/>
          <w:b/>
          <w:bCs/>
          <w:lang w:val="en-US" w:eastAsia="zh-CN"/>
        </w:rPr>
        <w:t>B</w:t>
      </w:r>
      <w:r>
        <w:rPr>
          <w:b/>
          <w:bCs/>
        </w:rPr>
        <w:t>：报名的赛车数量</w:t>
      </w:r>
    </w:p>
    <w:p>
      <w:pPr>
        <w:pStyle w:val="2"/>
        <w:spacing w:before="139" w:line="312" w:lineRule="auto"/>
        <w:ind w:left="1058" w:leftChars="481" w:right="877" w:firstLine="0" w:firstLineChars="0"/>
      </w:pPr>
      <w:r>
        <w:t>报名参赛的车辆数限制为</w:t>
      </w:r>
      <w:r>
        <w:rPr>
          <w:rFonts w:hint="eastAsia"/>
          <w:lang w:val="en-US" w:eastAsia="zh-CN"/>
        </w:rPr>
        <w:t>60辆</w:t>
      </w:r>
      <w:r>
        <w:t>，</w:t>
      </w:r>
      <w:r>
        <w:rPr>
          <w:spacing w:val="-15"/>
        </w:rPr>
        <w:t>组织者有权接受更多的报名，同时执行国际汽联运动总则有关拒绝</w:t>
      </w:r>
      <w:r>
        <w:t>报名的规定。</w:t>
      </w:r>
    </w:p>
    <w:p>
      <w:pPr>
        <w:pStyle w:val="2"/>
        <w:tabs>
          <w:tab w:val="left" w:pos="4779"/>
        </w:tabs>
        <w:spacing w:before="1" w:line="328" w:lineRule="auto"/>
        <w:ind w:left="1060" w:right="2105"/>
        <w:rPr>
          <w:b/>
          <w:bCs w:val="0"/>
        </w:rPr>
      </w:pPr>
      <w:r>
        <w:rPr>
          <w:rFonts w:hint="eastAsia"/>
          <w:b/>
          <w:bCs w:val="0"/>
          <w:lang w:val="en-US" w:eastAsia="zh-CN"/>
        </w:rPr>
        <w:t>C:</w:t>
      </w:r>
      <w:r>
        <w:rPr>
          <w:rFonts w:hint="eastAsia"/>
          <w:b/>
          <w:bCs w:val="0"/>
          <w:spacing w:val="-1"/>
          <w:lang w:val="en-US" w:eastAsia="zh-CN"/>
        </w:rPr>
        <w:t>2021首届粤港澳大湾区汽车拉力赛</w:t>
      </w:r>
      <w:r>
        <w:rPr>
          <w:b/>
          <w:bCs w:val="0"/>
        </w:rPr>
        <w:t>报名费：</w:t>
      </w:r>
    </w:p>
    <w:p>
      <w:pPr>
        <w:pStyle w:val="2"/>
        <w:tabs>
          <w:tab w:val="left" w:pos="4779"/>
        </w:tabs>
        <w:spacing w:before="1" w:line="328" w:lineRule="auto"/>
        <w:ind w:left="1060" w:right="2105"/>
      </w:pPr>
      <w:r>
        <w:rPr>
          <w:rFonts w:hint="eastAsia"/>
          <w:lang w:val="en-US" w:eastAsia="zh-CN"/>
        </w:rPr>
        <w:t>接受</w:t>
      </w:r>
      <w:r>
        <w:t>组织者可选广告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 xml:space="preserve">        1500</w:t>
      </w:r>
      <w:r>
        <w:rPr>
          <w:spacing w:val="-60"/>
        </w:rPr>
        <w:t xml:space="preserve"> </w:t>
      </w:r>
      <w:r>
        <w:t>元人民币</w:t>
      </w:r>
    </w:p>
    <w:p>
      <w:pPr>
        <w:pStyle w:val="2"/>
        <w:tabs>
          <w:tab w:val="left" w:pos="4779"/>
        </w:tabs>
        <w:spacing w:before="1" w:line="328" w:lineRule="auto"/>
        <w:ind w:left="1060" w:right="2105"/>
        <w:rPr>
          <w:spacing w:val="-12"/>
        </w:rPr>
      </w:pPr>
      <w:r>
        <w:t>不</w:t>
      </w:r>
      <w:r>
        <w:rPr>
          <w:rFonts w:hint="eastAsia"/>
          <w:lang w:val="en-US" w:eastAsia="zh-CN"/>
        </w:rPr>
        <w:t>接受</w:t>
      </w:r>
      <w:r>
        <w:t>组织者可选广告</w:t>
      </w:r>
      <w:r>
        <w:rPr>
          <w:rFonts w:hint="eastAsia"/>
          <w:lang w:val="en-US" w:eastAsia="zh-CN"/>
        </w:rPr>
        <w:t>及安排</w:t>
      </w:r>
      <w:r>
        <w:t>：</w:t>
      </w:r>
      <w:r>
        <w:rPr>
          <w:rFonts w:hint="eastAsia"/>
          <w:lang w:val="en-US" w:eastAsia="zh-CN"/>
        </w:rPr>
        <w:t>4000</w:t>
      </w:r>
      <w:r>
        <w:rPr>
          <w:spacing w:val="-12"/>
        </w:rPr>
        <w:t xml:space="preserve"> 元人民币</w:t>
      </w:r>
    </w:p>
    <w:p>
      <w:pPr>
        <w:pStyle w:val="2"/>
        <w:tabs>
          <w:tab w:val="left" w:pos="4779"/>
        </w:tabs>
        <w:spacing w:before="1" w:line="328" w:lineRule="auto"/>
        <w:ind w:left="1060" w:right="2105"/>
        <w:rPr>
          <w:rFonts w:hint="eastAsia"/>
          <w:spacing w:val="-12"/>
          <w:lang w:val="en-US" w:eastAsia="zh-CN"/>
        </w:rPr>
      </w:pPr>
      <w:r>
        <w:rPr>
          <w:rFonts w:hint="eastAsia"/>
          <w:spacing w:val="-12"/>
          <w:lang w:val="en-US" w:eastAsia="zh-CN"/>
        </w:rPr>
        <w:t>俱乐部杯报名费：500元</w:t>
      </w:r>
      <w:r>
        <w:rPr>
          <w:spacing w:val="-12"/>
        </w:rPr>
        <w:t>人民币</w:t>
      </w:r>
    </w:p>
    <w:p>
      <w:pPr>
        <w:pStyle w:val="2"/>
        <w:tabs>
          <w:tab w:val="left" w:pos="4779"/>
        </w:tabs>
        <w:spacing w:before="1" w:line="328" w:lineRule="auto"/>
        <w:ind w:left="1060" w:right="2105"/>
        <w:rPr>
          <w:spacing w:val="-12"/>
        </w:rPr>
      </w:pPr>
      <w:r>
        <w:rPr>
          <w:rFonts w:hint="eastAsia"/>
          <w:spacing w:val="-12"/>
          <w:lang w:val="en-US" w:eastAsia="zh-CN"/>
        </w:rPr>
        <w:t>维修车报名费：  300元</w:t>
      </w:r>
      <w:r>
        <w:rPr>
          <w:spacing w:val="-12"/>
        </w:rPr>
        <w:t>人民币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5" w:firstLineChars="500"/>
        <w:jc w:val="both"/>
        <w:rPr>
          <w:rFonts w:hint="eastAsia"/>
          <w:spacing w:val="-12"/>
          <w:lang w:val="en-US" w:eastAsia="zh-CN"/>
        </w:rPr>
      </w:pPr>
      <w:r>
        <w:rPr>
          <w:rFonts w:hint="eastAsia"/>
          <w:b/>
          <w:bCs/>
          <w:spacing w:val="-12"/>
          <w:lang w:val="en-US" w:eastAsia="zh-CN"/>
        </w:rPr>
        <w:t xml:space="preserve">D: </w:t>
      </w:r>
      <w:r>
        <w:rPr>
          <w:rFonts w:hint="eastAsia"/>
          <w:spacing w:val="-12"/>
          <w:lang w:val="en-US" w:eastAsia="zh-CN"/>
        </w:rPr>
        <w:t>本次比赛报名参赛者即可获得华家班会员资格，以后报名参加华家班所有赛事即受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0" w:firstLineChars="500"/>
        <w:jc w:val="both"/>
        <w:rPr>
          <w:rFonts w:hint="eastAsia"/>
          <w:spacing w:val="-12"/>
          <w:lang w:val="en-US" w:eastAsia="zh-CN"/>
        </w:rPr>
      </w:pPr>
      <w:r>
        <w:rPr>
          <w:rFonts w:hint="eastAsia"/>
          <w:spacing w:val="-12"/>
          <w:lang w:val="en-US" w:eastAsia="zh-CN"/>
        </w:rPr>
        <w:t>会员价。未获得华家班会员资格者报名费为6000元。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5" w:firstLineChars="500"/>
        <w:jc w:val="both"/>
        <w:rPr>
          <w:rFonts w:hint="eastAsia"/>
          <w:spacing w:val="-12"/>
          <w:lang w:val="en-US" w:eastAsia="zh-CN"/>
        </w:rPr>
      </w:pPr>
      <w:r>
        <w:rPr>
          <w:rFonts w:hint="eastAsia"/>
          <w:b/>
          <w:bCs/>
          <w:spacing w:val="-12"/>
          <w:lang w:val="en-US" w:eastAsia="zh-CN"/>
        </w:rPr>
        <w:t>E:</w:t>
      </w:r>
      <w:r>
        <w:rPr>
          <w:rFonts w:hint="eastAsia"/>
          <w:spacing w:val="-12"/>
          <w:lang w:val="en-US" w:eastAsia="zh-CN"/>
        </w:rPr>
        <w:t>本次开幕式短道排位赛将安排汽车运动爱好者试乘体验，服从此安排者报名费1500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0" w:firstLineChars="500"/>
        <w:jc w:val="both"/>
        <w:rPr>
          <w:rFonts w:hint="eastAsia"/>
          <w:spacing w:val="-12"/>
          <w:lang w:val="en-US" w:eastAsia="zh-CN"/>
        </w:rPr>
      </w:pPr>
      <w:r>
        <w:rPr>
          <w:rFonts w:hint="eastAsia"/>
          <w:spacing w:val="-12"/>
          <w:lang w:val="en-US" w:eastAsia="zh-CN"/>
        </w:rPr>
        <w:t>元，不服从此安排者报名费4000元，本短道排位赛时间不计入比赛总成绩，只做为第一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0" w:firstLineChars="500"/>
        <w:jc w:val="both"/>
        <w:rPr>
          <w:rFonts w:hint="eastAsia"/>
          <w:spacing w:val="-12"/>
          <w:lang w:val="en-US" w:eastAsia="zh-CN"/>
        </w:rPr>
      </w:pPr>
      <w:r>
        <w:rPr>
          <w:rFonts w:hint="eastAsia"/>
          <w:spacing w:val="-12"/>
          <w:lang w:val="en-US" w:eastAsia="zh-CN"/>
        </w:rPr>
        <w:t>阶段第二部分发车顺序排位。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0" w:firstLineChars="500"/>
        <w:jc w:val="both"/>
        <w:rPr>
          <w:rFonts w:hint="eastAsia"/>
          <w:spacing w:val="-12"/>
          <w:lang w:val="en-US" w:eastAsia="zh-CN"/>
        </w:rPr>
      </w:pPr>
      <w:r>
        <w:rPr>
          <w:rFonts w:hint="eastAsia"/>
          <w:spacing w:val="-12"/>
          <w:lang w:val="en-US" w:eastAsia="zh-CN"/>
        </w:rPr>
        <w:t>当报名表与所有报名费一并交齐时,或报名表附有参赛者所属国的国家汽协提供的报名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0" w:firstLineChars="500"/>
        <w:jc w:val="both"/>
        <w:rPr>
          <w:rFonts w:hint="eastAsia"/>
          <w:spacing w:val="-12"/>
          <w:lang w:val="en-US" w:eastAsia="zh-CN"/>
        </w:rPr>
      </w:pPr>
      <w:r>
        <w:rPr>
          <w:rFonts w:hint="eastAsia"/>
          <w:spacing w:val="-12"/>
          <w:lang w:val="en-US" w:eastAsia="zh-CN"/>
        </w:rPr>
        <w:t>费收据时,此报名表方可被接受。请注意：报名表应在报名截止后3 天内寄送到常设秘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0" w:firstLineChars="500"/>
        <w:jc w:val="both"/>
        <w:rPr>
          <w:rFonts w:hint="eastAsia"/>
          <w:spacing w:val="-12"/>
          <w:lang w:val="en-US" w:eastAsia="zh-CN"/>
        </w:rPr>
      </w:pPr>
      <w:r>
        <w:rPr>
          <w:rFonts w:hint="eastAsia"/>
          <w:spacing w:val="-12"/>
          <w:lang w:val="en-US" w:eastAsia="zh-CN"/>
        </w:rPr>
        <w:t>书处。</w:t>
      </w:r>
    </w:p>
    <w:p>
      <w:pPr>
        <w:pStyle w:val="2"/>
        <w:tabs>
          <w:tab w:val="left" w:pos="4779"/>
        </w:tabs>
        <w:spacing w:before="0" w:line="240" w:lineRule="auto"/>
        <w:ind w:left="0" w:right="0" w:firstLine="1080" w:firstLineChars="500"/>
        <w:jc w:val="both"/>
        <w:rPr>
          <w:rFonts w:hint="eastAsia"/>
          <w:spacing w:val="-12"/>
          <w:lang w:val="en-US" w:eastAsia="zh-CN"/>
        </w:rPr>
      </w:pPr>
    </w:p>
    <w:p>
      <w:pPr>
        <w:pStyle w:val="6"/>
        <w:spacing w:line="348" w:lineRule="auto"/>
        <w:ind w:left="1060" w:right="2552"/>
        <w:outlineLvl w:val="1"/>
      </w:pPr>
      <w:bookmarkStart w:id="16" w:name="_Toc21778"/>
      <w:r>
        <w:t>4.</w:t>
      </w:r>
      <w:r>
        <w:rPr>
          <w:rFonts w:hint="eastAsia"/>
          <w:lang w:val="en-US" w:eastAsia="zh-CN"/>
        </w:rPr>
        <w:t>3</w:t>
      </w:r>
      <w:r>
        <w:t>、付款方式</w:t>
      </w:r>
      <w:bookmarkEnd w:id="16"/>
    </w:p>
    <w:p>
      <w:pPr>
        <w:spacing w:before="0" w:line="251" w:lineRule="exact"/>
        <w:ind w:left="1060" w:right="0" w:firstLine="0"/>
        <w:jc w:val="left"/>
        <w:rPr>
          <w:b/>
          <w:bCs/>
          <w:sz w:val="24"/>
        </w:rPr>
      </w:pPr>
      <w:r>
        <w:rPr>
          <w:b/>
          <w:bCs/>
          <w:sz w:val="24"/>
        </w:rPr>
        <w:t>请将</w:t>
      </w:r>
      <w:r>
        <w:rPr>
          <w:b/>
          <w:bCs/>
          <w:sz w:val="24"/>
          <w:u w:val="single"/>
        </w:rPr>
        <w:t>所有参赛费用</w:t>
      </w:r>
      <w:r>
        <w:rPr>
          <w:b/>
          <w:bCs/>
          <w:sz w:val="24"/>
        </w:rPr>
        <w:t>通过电汇方式按规定日期汇至如下帐户:</w:t>
      </w:r>
    </w:p>
    <w:p>
      <w:pPr>
        <w:spacing w:after="0"/>
        <w:rPr>
          <w:rFonts w:ascii="宋体"/>
          <w:sz w:val="21"/>
        </w:rPr>
      </w:pPr>
    </w:p>
    <w:p>
      <w:pPr>
        <w:pStyle w:val="2"/>
        <w:spacing w:before="94"/>
        <w:ind w:left="1060"/>
        <w:rPr>
          <w:rFonts w:hint="default" w:eastAsia="宋体"/>
          <w:sz w:val="24"/>
          <w:szCs w:val="24"/>
          <w:lang w:val="en-US" w:eastAsia="zh-CN"/>
        </w:rPr>
      </w:pPr>
      <w:r>
        <w:rPr>
          <w:sz w:val="24"/>
          <w:szCs w:val="24"/>
        </w:rPr>
        <w:t xml:space="preserve">收款人: </w:t>
      </w:r>
      <w:r>
        <w:rPr>
          <w:rFonts w:hint="eastAsia"/>
          <w:sz w:val="24"/>
          <w:szCs w:val="24"/>
          <w:lang w:val="en-US" w:eastAsia="zh-CN"/>
        </w:rPr>
        <w:t>广东华家班赛车文化旅游特色小镇有限公司</w:t>
      </w:r>
    </w:p>
    <w:p>
      <w:pPr>
        <w:pStyle w:val="2"/>
        <w:spacing w:before="90" w:line="312" w:lineRule="auto"/>
        <w:ind w:left="1060" w:right="2705"/>
        <w:rPr>
          <w:rFonts w:hint="eastAsia"/>
          <w:spacing w:val="-1"/>
          <w:sz w:val="24"/>
          <w:szCs w:val="24"/>
          <w:lang w:val="en-US" w:eastAsia="zh-CN"/>
        </w:rPr>
      </w:pPr>
      <w:r>
        <w:rPr>
          <w:spacing w:val="-1"/>
          <w:sz w:val="24"/>
          <w:szCs w:val="24"/>
        </w:rPr>
        <w:t xml:space="preserve">银行名称: </w:t>
      </w:r>
      <w:r>
        <w:rPr>
          <w:rFonts w:hint="eastAsia"/>
          <w:spacing w:val="-1"/>
          <w:sz w:val="24"/>
          <w:szCs w:val="24"/>
          <w:lang w:val="en-US" w:eastAsia="zh-CN"/>
        </w:rPr>
        <w:t>韶关农付商业银行股份有限公司狮岩路支行</w:t>
      </w:r>
    </w:p>
    <w:p>
      <w:pPr>
        <w:pStyle w:val="2"/>
        <w:spacing w:before="90" w:line="312" w:lineRule="auto"/>
        <w:ind w:left="1060" w:right="2705"/>
        <w:rPr>
          <w:rFonts w:hint="default" w:eastAsia="宋体"/>
          <w:sz w:val="24"/>
          <w:szCs w:val="24"/>
          <w:lang w:val="en-US" w:eastAsia="zh-CN"/>
        </w:rPr>
      </w:pPr>
      <w:r>
        <w:rPr>
          <w:sz w:val="24"/>
          <w:szCs w:val="24"/>
        </w:rPr>
        <w:t xml:space="preserve">银行帐号: </w:t>
      </w:r>
      <w:r>
        <w:rPr>
          <w:rFonts w:hint="eastAsia"/>
          <w:sz w:val="24"/>
          <w:szCs w:val="24"/>
          <w:lang w:val="en-US" w:eastAsia="zh-CN"/>
        </w:rPr>
        <w:t>80020000015006701</w:t>
      </w:r>
    </w:p>
    <w:p>
      <w:pPr>
        <w:spacing w:before="3" w:line="328" w:lineRule="auto"/>
        <w:ind w:left="1060" w:right="4025" w:firstLine="0"/>
        <w:jc w:val="left"/>
        <w:rPr>
          <w:rFonts w:hint="eastAsia"/>
          <w:spacing w:val="-1"/>
          <w:sz w:val="24"/>
          <w:szCs w:val="24"/>
          <w:lang w:val="en-US" w:eastAsia="zh-CN"/>
        </w:rPr>
      </w:pPr>
      <w:r>
        <w:rPr>
          <w:spacing w:val="-4"/>
          <w:sz w:val="24"/>
          <w:szCs w:val="24"/>
        </w:rPr>
        <w:t xml:space="preserve">银行地址: </w:t>
      </w:r>
      <w:r>
        <w:rPr>
          <w:rFonts w:hint="eastAsia"/>
          <w:spacing w:val="-4"/>
          <w:sz w:val="24"/>
          <w:szCs w:val="24"/>
          <w:lang w:val="en-US" w:eastAsia="zh-CN"/>
        </w:rPr>
        <w:t>广东省韶关市曲江区</w:t>
      </w:r>
      <w:r>
        <w:rPr>
          <w:rFonts w:hint="eastAsia"/>
          <w:spacing w:val="-1"/>
          <w:sz w:val="24"/>
          <w:szCs w:val="24"/>
          <w:lang w:val="en-US" w:eastAsia="zh-CN"/>
        </w:rPr>
        <w:t>狮岩路</w:t>
      </w:r>
    </w:p>
    <w:p>
      <w:pPr>
        <w:spacing w:before="3" w:line="328" w:lineRule="auto"/>
        <w:ind w:left="1060" w:right="4025" w:firstLine="0"/>
        <w:jc w:val="left"/>
        <w:rPr>
          <w:b/>
          <w:sz w:val="24"/>
        </w:rPr>
      </w:pPr>
      <w:r>
        <w:rPr>
          <w:b/>
          <w:sz w:val="24"/>
        </w:rPr>
        <w:t>注：汇款单上须注明：比赛名称和车队名。4.4、报名费所含内容</w:t>
      </w:r>
    </w:p>
    <w:p>
      <w:pPr>
        <w:pStyle w:val="2"/>
        <w:spacing w:line="277" w:lineRule="exact"/>
        <w:ind w:left="1060"/>
      </w:pPr>
      <w:r>
        <w:t>每辆赛车的报名费包含内容：1 本补充规则、1 套路书、1 张地图、</w:t>
      </w:r>
      <w:r>
        <w:rPr>
          <w:rFonts w:hint="eastAsia"/>
          <w:lang w:val="en-US" w:eastAsia="zh-CN"/>
        </w:rPr>
        <w:t>赛车号码门贴、</w:t>
      </w:r>
      <w:r>
        <w:t>8 个维修证件。</w:t>
      </w:r>
    </w:p>
    <w:p>
      <w:pPr>
        <w:pStyle w:val="2"/>
        <w:spacing w:line="277" w:lineRule="exact"/>
        <w:ind w:left="1060"/>
      </w:pPr>
      <w:r>
        <w:t>每个报名车队免费：2 本补充规则、1 套路书、1 套维修车门贴、1 套嘉宾车门贴、2 张地图。</w:t>
      </w:r>
    </w:p>
    <w:p>
      <w:pPr>
        <w:pStyle w:val="2"/>
        <w:spacing w:line="277" w:lineRule="exact"/>
        <w:ind w:left="1060"/>
      </w:pPr>
      <w:r>
        <w:t>附加车辆需交纳每辆</w:t>
      </w:r>
      <w:r>
        <w:rPr>
          <w:rFonts w:hint="eastAsia"/>
          <w:lang w:val="en-US" w:eastAsia="zh-CN"/>
        </w:rPr>
        <w:t>150元</w:t>
      </w:r>
      <w:r>
        <w:t>的费用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每个车队限两辆附加车）</w:t>
      </w:r>
      <w:r>
        <w:t>，并填写规定表格在报名截止日期前递交。</w:t>
      </w:r>
    </w:p>
    <w:p>
      <w:pPr>
        <w:pStyle w:val="2"/>
        <w:spacing w:line="277" w:lineRule="exact"/>
        <w:ind w:left="1060"/>
      </w:pPr>
    </w:p>
    <w:p>
      <w:pPr>
        <w:pStyle w:val="2"/>
        <w:spacing w:line="277" w:lineRule="exact"/>
        <w:ind w:left="1060"/>
      </w:pPr>
    </w:p>
    <w:p>
      <w:pPr>
        <w:pStyle w:val="2"/>
        <w:spacing w:line="277" w:lineRule="exact"/>
        <w:ind w:left="1060"/>
      </w:pPr>
    </w:p>
    <w:p>
      <w:pPr>
        <w:pStyle w:val="6"/>
        <w:numPr>
          <w:ilvl w:val="0"/>
          <w:numId w:val="3"/>
        </w:numPr>
        <w:spacing w:before="108" w:line="304" w:lineRule="auto"/>
        <w:ind w:right="7016"/>
        <w:outlineLvl w:val="0"/>
      </w:pPr>
      <w:bookmarkStart w:id="17" w:name="_Toc20717"/>
      <w:r>
        <w:t>维修区和加油区</w:t>
      </w:r>
    </w:p>
    <w:p>
      <w:pPr>
        <w:pStyle w:val="6"/>
        <w:numPr>
          <w:ilvl w:val="0"/>
          <w:numId w:val="3"/>
        </w:numPr>
        <w:spacing w:before="108" w:line="304" w:lineRule="auto"/>
        <w:ind w:right="7016"/>
        <w:outlineLvl w:val="0"/>
        <w:rPr>
          <w:sz w:val="24"/>
          <w:szCs w:val="24"/>
        </w:rPr>
      </w:pPr>
      <w:r>
        <w:rPr>
          <w:sz w:val="24"/>
          <w:szCs w:val="24"/>
        </w:rPr>
        <w:t>5.1、维修区</w:t>
      </w:r>
      <w:bookmarkEnd w:id="17"/>
    </w:p>
    <w:p>
      <w:pPr>
        <w:pStyle w:val="2"/>
        <w:spacing w:before="11" w:line="312" w:lineRule="auto"/>
        <w:ind w:left="1060" w:right="757"/>
        <w:rPr>
          <w:sz w:val="24"/>
          <w:szCs w:val="24"/>
        </w:rPr>
      </w:pPr>
      <w:r>
        <w:rPr>
          <w:spacing w:val="-11"/>
          <w:sz w:val="24"/>
          <w:szCs w:val="24"/>
        </w:rPr>
        <w:t>本次比赛期间只设一个维修区，距离赛事总部约</w:t>
      </w:r>
      <w:r>
        <w:rPr>
          <w:rFonts w:hint="eastAsia"/>
          <w:spacing w:val="-11"/>
          <w:sz w:val="24"/>
          <w:szCs w:val="24"/>
          <w:lang w:val="en-US" w:eastAsia="zh-CN"/>
        </w:rPr>
        <w:t>3</w:t>
      </w:r>
      <w:r>
        <w:rPr>
          <w:spacing w:val="-16"/>
          <w:sz w:val="24"/>
          <w:szCs w:val="24"/>
        </w:rPr>
        <w:t>公里，按路书示意可前往。</w:t>
      </w:r>
      <w:r>
        <w:rPr>
          <w:sz w:val="24"/>
          <w:szCs w:val="24"/>
        </w:rPr>
        <w:t>维修区将提供水、电源、公共厕所、安全保卫、垃圾回收。</w:t>
      </w:r>
    </w:p>
    <w:p>
      <w:pPr>
        <w:pStyle w:val="2"/>
        <w:spacing w:line="312" w:lineRule="auto"/>
        <w:ind w:left="580" w:right="872" w:firstLine="480"/>
        <w:rPr>
          <w:rFonts w:hint="eastAsia"/>
          <w:spacing w:val="-46"/>
          <w:sz w:val="24"/>
          <w:szCs w:val="24"/>
          <w:lang w:eastAsia="zh-CN"/>
        </w:rPr>
      </w:pPr>
      <w:r>
        <w:rPr>
          <w:spacing w:val="-9"/>
          <w:sz w:val="24"/>
          <w:szCs w:val="24"/>
        </w:rPr>
        <w:t xml:space="preserve">维修区开放时间是 </w:t>
      </w:r>
      <w:r>
        <w:rPr>
          <w:rFonts w:hint="eastAsia"/>
          <w:sz w:val="24"/>
          <w:szCs w:val="24"/>
          <w:lang w:val="en-US" w:eastAsia="zh-CN"/>
        </w:rPr>
        <w:t>2021</w:t>
      </w:r>
      <w:r>
        <w:rPr>
          <w:spacing w:val="-47"/>
          <w:sz w:val="24"/>
          <w:szCs w:val="24"/>
        </w:rPr>
        <w:t xml:space="preserve">年 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pacing w:val="-47"/>
          <w:sz w:val="24"/>
          <w:szCs w:val="24"/>
        </w:rPr>
        <w:t xml:space="preserve"> 月 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  <w:lang w:val="en-US" w:eastAsia="zh-CN"/>
        </w:rPr>
        <w:t>8</w:t>
      </w:r>
      <w:r>
        <w:rPr>
          <w:spacing w:val="-46"/>
          <w:sz w:val="24"/>
          <w:szCs w:val="24"/>
        </w:rPr>
        <w:t xml:space="preserve"> </w:t>
      </w:r>
      <w:r>
        <w:rPr>
          <w:rFonts w:hint="eastAsia"/>
          <w:spacing w:val="-46"/>
          <w:sz w:val="24"/>
          <w:szCs w:val="24"/>
          <w:lang w:eastAsia="zh-CN"/>
        </w:rPr>
        <w:t>。</w:t>
      </w:r>
    </w:p>
    <w:p>
      <w:pPr>
        <w:pStyle w:val="2"/>
        <w:spacing w:line="312" w:lineRule="auto"/>
        <w:ind w:left="1058" w:leftChars="481" w:right="872" w:firstLine="40" w:firstLineChars="17"/>
        <w:rPr>
          <w:rFonts w:hint="eastAsia"/>
          <w:spacing w:val="0"/>
          <w:sz w:val="24"/>
          <w:szCs w:val="24"/>
          <w:lang w:eastAsia="zh-CN"/>
        </w:rPr>
      </w:pPr>
      <w:r>
        <w:rPr>
          <w:rFonts w:hint="eastAsia"/>
          <w:spacing w:val="0"/>
          <w:sz w:val="24"/>
          <w:szCs w:val="24"/>
          <w:lang w:eastAsia="zh-CN"/>
        </w:rPr>
        <w:t>环境要求：不要将各类物品放置在维修区一侧的草地上。进行维修工作时务必使用“地布”类物品以保护维修区内的柏油路面。</w:t>
      </w:r>
    </w:p>
    <w:p>
      <w:pPr>
        <w:pStyle w:val="2"/>
        <w:spacing w:line="312" w:lineRule="auto"/>
        <w:ind w:left="1058" w:leftChars="481" w:right="872" w:firstLine="40" w:firstLineChars="17"/>
        <w:rPr>
          <w:rFonts w:hint="eastAsia"/>
          <w:spacing w:val="-46"/>
          <w:sz w:val="24"/>
          <w:szCs w:val="24"/>
          <w:lang w:eastAsia="zh-CN"/>
        </w:rPr>
      </w:pPr>
      <w:r>
        <w:rPr>
          <w:sz w:val="24"/>
          <w:szCs w:val="24"/>
        </w:rPr>
        <w:t>随从车辆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spacing w:val="-15"/>
          <w:sz w:val="24"/>
          <w:szCs w:val="24"/>
        </w:rPr>
        <w:t>媒体</w:t>
      </w:r>
      <w:r>
        <w:rPr>
          <w:rFonts w:hint="eastAsia"/>
          <w:spacing w:val="-15"/>
          <w:sz w:val="24"/>
          <w:szCs w:val="24"/>
          <w:lang w:val="en-US" w:eastAsia="zh-CN"/>
        </w:rPr>
        <w:t>车、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VIP</w:t>
      </w:r>
      <w:r>
        <w:rPr>
          <w:spacing w:val="-20"/>
          <w:sz w:val="24"/>
          <w:szCs w:val="24"/>
        </w:rPr>
        <w:t xml:space="preserve"> 车辆</w:t>
      </w:r>
      <w:r>
        <w:rPr>
          <w:rFonts w:hint="eastAsia"/>
          <w:spacing w:val="-20"/>
          <w:sz w:val="24"/>
          <w:szCs w:val="24"/>
          <w:lang w:eastAsia="zh-CN"/>
        </w:rPr>
        <w:t>、</w:t>
      </w:r>
      <w:r>
        <w:rPr>
          <w:spacing w:val="-2"/>
          <w:sz w:val="24"/>
          <w:szCs w:val="24"/>
        </w:rPr>
        <w:t>观众的车辆停放：维修区外</w:t>
      </w:r>
      <w:r>
        <w:rPr>
          <w:rFonts w:hint="eastAsia"/>
          <w:spacing w:val="-2"/>
          <w:sz w:val="24"/>
          <w:szCs w:val="24"/>
          <w:lang w:val="en-US" w:eastAsia="zh-CN"/>
        </w:rPr>
        <w:t>停车场</w:t>
      </w:r>
      <w:r>
        <w:rPr>
          <w:spacing w:val="-2"/>
          <w:sz w:val="24"/>
          <w:szCs w:val="24"/>
        </w:rPr>
        <w:t>。</w:t>
      </w:r>
      <w:r>
        <w:rPr>
          <w:sz w:val="24"/>
          <w:szCs w:val="24"/>
        </w:rPr>
        <w:t>供水、电源、公共厕所、垃圾回收地点。</w:t>
      </w:r>
    </w:p>
    <w:p>
      <w:pPr>
        <w:pStyle w:val="2"/>
        <w:spacing w:line="312" w:lineRule="auto"/>
        <w:ind w:left="1060" w:right="2225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5.2、加油区</w:t>
      </w:r>
    </w:p>
    <w:p>
      <w:pPr>
        <w:pStyle w:val="2"/>
        <w:spacing w:line="312" w:lineRule="auto"/>
        <w:ind w:left="1060" w:right="2225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加油区在重组区出口。</w:t>
      </w:r>
    </w:p>
    <w:p>
      <w:pPr>
        <w:pStyle w:val="2"/>
        <w:spacing w:before="6"/>
        <w:rPr>
          <w:sz w:val="24"/>
          <w:szCs w:val="24"/>
        </w:rPr>
      </w:pPr>
    </w:p>
    <w:p>
      <w:pPr>
        <w:pStyle w:val="6"/>
        <w:spacing w:before="199"/>
        <w:ind w:left="0" w:right="7619"/>
        <w:jc w:val="right"/>
        <w:outlineLvl w:val="0"/>
        <w:rPr>
          <w:rFonts w:hint="eastAsia"/>
          <w:w w:val="95"/>
          <w:sz w:val="24"/>
          <w:szCs w:val="24"/>
          <w:lang w:val="en-US" w:eastAsia="zh-CN"/>
        </w:rPr>
      </w:pPr>
      <w:bookmarkStart w:id="18" w:name="_Toc11957"/>
    </w:p>
    <w:p>
      <w:pPr>
        <w:pStyle w:val="6"/>
        <w:spacing w:before="199"/>
        <w:ind w:left="0" w:right="7619"/>
        <w:jc w:val="right"/>
        <w:outlineLvl w:val="0"/>
        <w:rPr>
          <w:sz w:val="24"/>
          <w:szCs w:val="24"/>
        </w:rPr>
      </w:pPr>
      <w:r>
        <w:rPr>
          <w:rFonts w:hint="eastAsia"/>
          <w:w w:val="95"/>
          <w:sz w:val="24"/>
          <w:szCs w:val="24"/>
          <w:lang w:val="en-US" w:eastAsia="zh-CN"/>
        </w:rPr>
        <w:t>六</w:t>
      </w:r>
      <w:r>
        <w:rPr>
          <w:w w:val="95"/>
          <w:sz w:val="24"/>
          <w:szCs w:val="24"/>
        </w:rPr>
        <w:t>、汽油/轮胎</w:t>
      </w:r>
      <w:bookmarkEnd w:id="18"/>
    </w:p>
    <w:p>
      <w:pPr>
        <w:pStyle w:val="16"/>
        <w:numPr>
          <w:ilvl w:val="0"/>
          <w:numId w:val="0"/>
        </w:numPr>
        <w:tabs>
          <w:tab w:val="left" w:pos="364"/>
        </w:tabs>
        <w:spacing w:before="81" w:after="0" w:line="240" w:lineRule="auto"/>
        <w:ind w:right="7621" w:rightChars="0" w:firstLine="687" w:firstLineChars="300"/>
        <w:jc w:val="both"/>
        <w:outlineLvl w:val="1"/>
        <w:rPr>
          <w:sz w:val="24"/>
          <w:szCs w:val="24"/>
        </w:rPr>
      </w:pPr>
      <w:bookmarkStart w:id="19" w:name="_Toc16390"/>
      <w:r>
        <w:rPr>
          <w:rFonts w:hint="eastAsia"/>
          <w:b/>
          <w:w w:val="95"/>
          <w:sz w:val="24"/>
          <w:szCs w:val="24"/>
          <w:lang w:val="en-US" w:eastAsia="zh-CN"/>
        </w:rPr>
        <w:t>6.1</w:t>
      </w:r>
      <w:r>
        <w:rPr>
          <w:b/>
          <w:w w:val="95"/>
          <w:sz w:val="24"/>
          <w:szCs w:val="24"/>
        </w:rPr>
        <w:t>、</w:t>
      </w:r>
      <w:r>
        <w:rPr>
          <w:b/>
          <w:bCs/>
          <w:w w:val="95"/>
          <w:sz w:val="24"/>
          <w:szCs w:val="24"/>
        </w:rPr>
        <w:t>汽油</w:t>
      </w:r>
      <w:bookmarkEnd w:id="19"/>
    </w:p>
    <w:p>
      <w:pPr>
        <w:pStyle w:val="2"/>
        <w:spacing w:before="0" w:line="240" w:lineRule="auto"/>
        <w:ind w:left="0" w:leftChars="0" w:right="0" w:firstLine="1160" w:firstLineChars="500"/>
        <w:rPr>
          <w:sz w:val="24"/>
          <w:szCs w:val="24"/>
        </w:rPr>
      </w:pPr>
      <w:bookmarkStart w:id="20" w:name="_Toc18504"/>
      <w:r>
        <w:rPr>
          <w:spacing w:val="-4"/>
          <w:sz w:val="24"/>
          <w:szCs w:val="24"/>
        </w:rPr>
        <w:t xml:space="preserve">在维修区附近有中国石化加油站提供 </w:t>
      </w:r>
      <w:r>
        <w:rPr>
          <w:sz w:val="24"/>
          <w:szCs w:val="24"/>
        </w:rPr>
        <w:t>95</w:t>
      </w:r>
      <w:r>
        <w:rPr>
          <w:spacing w:val="-46"/>
          <w:sz w:val="24"/>
          <w:szCs w:val="24"/>
        </w:rPr>
        <w:t xml:space="preserve"> 号</w:t>
      </w:r>
      <w:r>
        <w:rPr>
          <w:spacing w:val="-9"/>
          <w:sz w:val="24"/>
          <w:szCs w:val="24"/>
        </w:rPr>
        <w:t>汽油，参照服务</w:t>
      </w:r>
      <w:r>
        <w:rPr>
          <w:sz w:val="24"/>
          <w:szCs w:val="24"/>
        </w:rPr>
        <w:t>手册中的路书可到达。</w:t>
      </w:r>
    </w:p>
    <w:p>
      <w:pPr>
        <w:pStyle w:val="16"/>
        <w:numPr>
          <w:ilvl w:val="0"/>
          <w:numId w:val="0"/>
        </w:numPr>
        <w:tabs>
          <w:tab w:val="left" w:pos="1424"/>
        </w:tabs>
        <w:spacing w:before="0" w:after="0" w:line="307" w:lineRule="exact"/>
        <w:ind w:right="0" w:rightChars="0" w:firstLine="723" w:firstLineChars="300"/>
        <w:jc w:val="left"/>
        <w:outlineLvl w:val="1"/>
        <w:rPr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6.2</w:t>
      </w:r>
      <w:r>
        <w:rPr>
          <w:b/>
          <w:sz w:val="24"/>
          <w:szCs w:val="24"/>
        </w:rPr>
        <w:t>、</w:t>
      </w:r>
      <w:r>
        <w:rPr>
          <w:b/>
          <w:bCs/>
          <w:sz w:val="24"/>
          <w:szCs w:val="24"/>
        </w:rPr>
        <w:t>轮胎</w:t>
      </w:r>
      <w:bookmarkEnd w:id="20"/>
    </w:p>
    <w:p>
      <w:pPr>
        <w:pStyle w:val="16"/>
        <w:numPr>
          <w:ilvl w:val="0"/>
          <w:numId w:val="0"/>
        </w:numPr>
        <w:tabs>
          <w:tab w:val="left" w:pos="1661"/>
        </w:tabs>
        <w:spacing w:before="93" w:after="0" w:line="240" w:lineRule="auto"/>
        <w:ind w:right="0" w:rightChars="0" w:firstLine="720" w:firstLineChars="3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6.2.1</w:t>
      </w:r>
      <w:r>
        <w:rPr>
          <w:sz w:val="24"/>
          <w:szCs w:val="24"/>
        </w:rPr>
        <w:t>、比赛期间轮胎的使用规定</w:t>
      </w:r>
    </w:p>
    <w:p>
      <w:pPr>
        <w:pStyle w:val="16"/>
        <w:numPr>
          <w:ilvl w:val="0"/>
          <w:numId w:val="0"/>
        </w:numPr>
        <w:tabs>
          <w:tab w:val="left" w:pos="1661"/>
        </w:tabs>
        <w:spacing w:before="93" w:after="0" w:line="240" w:lineRule="auto"/>
        <w:ind w:left="1199" w:leftChars="545" w:right="0" w:rightChars="0" w:firstLine="0" w:firstLineChars="0"/>
        <w:jc w:val="left"/>
        <w:rPr>
          <w:sz w:val="24"/>
          <w:szCs w:val="24"/>
        </w:rPr>
      </w:pPr>
      <w:r>
        <w:rPr>
          <w:sz w:val="24"/>
          <w:szCs w:val="24"/>
        </w:rPr>
        <w:t>钉胎和刺胎禁止使用否则将被除名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sz w:val="24"/>
          <w:szCs w:val="24"/>
        </w:rPr>
        <w:t>同时参</w:t>
      </w:r>
      <w:r>
        <w:rPr>
          <w:rFonts w:hint="eastAsia"/>
          <w:sz w:val="24"/>
          <w:szCs w:val="24"/>
          <w:lang w:val="en-US" w:eastAsia="zh-CN"/>
        </w:rPr>
        <w:t>见</w:t>
      </w:r>
      <w:r>
        <w:rPr>
          <w:sz w:val="24"/>
          <w:szCs w:val="24"/>
        </w:rPr>
        <w:t>国际汽联 2019 区域拉力赛规则第 60 条款和附件 V。</w:t>
      </w:r>
    </w:p>
    <w:p>
      <w:pPr>
        <w:pStyle w:val="6"/>
        <w:spacing w:before="101"/>
        <w:outlineLvl w:val="0"/>
        <w:rPr>
          <w:sz w:val="24"/>
          <w:szCs w:val="24"/>
        </w:rPr>
      </w:pPr>
      <w:bookmarkStart w:id="21" w:name="_Toc2591"/>
      <w:r>
        <w:rPr>
          <w:rFonts w:hint="eastAsia"/>
          <w:sz w:val="24"/>
          <w:szCs w:val="24"/>
          <w:lang w:val="en-US" w:eastAsia="zh-CN"/>
        </w:rPr>
        <w:t>七</w:t>
      </w:r>
      <w:r>
        <w:rPr>
          <w:sz w:val="24"/>
          <w:szCs w:val="24"/>
        </w:rPr>
        <w:t>、车身广告</w:t>
      </w:r>
      <w:bookmarkEnd w:id="21"/>
    </w:p>
    <w:p>
      <w:pPr>
        <w:pStyle w:val="16"/>
        <w:numPr>
          <w:ilvl w:val="0"/>
          <w:numId w:val="0"/>
        </w:numPr>
        <w:tabs>
          <w:tab w:val="left" w:pos="1424"/>
        </w:tabs>
        <w:spacing w:before="81" w:after="0" w:line="240" w:lineRule="auto"/>
        <w:ind w:right="0" w:rightChars="0" w:firstLine="964" w:firstLineChars="400"/>
        <w:jc w:val="left"/>
        <w:rPr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7.1</w:t>
      </w:r>
      <w:r>
        <w:rPr>
          <w:b/>
          <w:sz w:val="24"/>
          <w:szCs w:val="24"/>
        </w:rPr>
        <w:t>、</w:t>
      </w:r>
      <w:r>
        <w:rPr>
          <w:sz w:val="24"/>
          <w:szCs w:val="24"/>
        </w:rPr>
        <w:t>报名人须为组织者强制广告预留位置，如下：</w:t>
      </w:r>
    </w:p>
    <w:p>
      <w:pPr>
        <w:pStyle w:val="16"/>
        <w:numPr>
          <w:ilvl w:val="2"/>
          <w:numId w:val="4"/>
        </w:numPr>
        <w:tabs>
          <w:tab w:val="left" w:pos="1780"/>
        </w:tabs>
        <w:spacing w:before="93" w:after="0" w:line="240" w:lineRule="auto"/>
        <w:ind w:left="1780" w:right="0" w:hanging="240"/>
        <w:jc w:val="left"/>
        <w:rPr>
          <w:sz w:val="24"/>
          <w:szCs w:val="24"/>
        </w:rPr>
      </w:pPr>
      <w:r>
        <w:rPr>
          <w:sz w:val="24"/>
          <w:szCs w:val="24"/>
        </w:rPr>
        <w:t>B1：车身两侧前门，67</w:t>
      </w:r>
      <w:r>
        <w:rPr>
          <w:spacing w:val="-30"/>
          <w:sz w:val="24"/>
          <w:szCs w:val="24"/>
        </w:rPr>
        <w:t xml:space="preserve"> 厘米 </w:t>
      </w:r>
      <w:r>
        <w:rPr>
          <w:sz w:val="24"/>
          <w:szCs w:val="24"/>
        </w:rPr>
        <w:t>x17</w:t>
      </w:r>
      <w:r>
        <w:rPr>
          <w:spacing w:val="-20"/>
          <w:sz w:val="24"/>
          <w:szCs w:val="24"/>
        </w:rPr>
        <w:t xml:space="preserve"> 厘米</w:t>
      </w:r>
    </w:p>
    <w:p>
      <w:pPr>
        <w:pStyle w:val="16"/>
        <w:numPr>
          <w:ilvl w:val="2"/>
          <w:numId w:val="4"/>
        </w:numPr>
        <w:tabs>
          <w:tab w:val="left" w:pos="1780"/>
        </w:tabs>
        <w:spacing w:before="91" w:after="0" w:line="240" w:lineRule="auto"/>
        <w:ind w:left="1780" w:right="0" w:hanging="240"/>
        <w:jc w:val="left"/>
        <w:rPr>
          <w:sz w:val="24"/>
          <w:szCs w:val="24"/>
        </w:rPr>
      </w:pPr>
      <w:r>
        <w:rPr>
          <w:sz w:val="24"/>
          <w:szCs w:val="24"/>
        </w:rPr>
        <w:t>D：</w:t>
      </w:r>
      <w:r>
        <w:rPr>
          <w:spacing w:val="-9"/>
          <w:sz w:val="24"/>
          <w:szCs w:val="24"/>
        </w:rPr>
        <w:t xml:space="preserve">前引擎盖，长 </w:t>
      </w:r>
      <w:r>
        <w:rPr>
          <w:sz w:val="24"/>
          <w:szCs w:val="24"/>
        </w:rPr>
        <w:t>43</w:t>
      </w:r>
      <w:r>
        <w:rPr>
          <w:spacing w:val="-20"/>
          <w:sz w:val="24"/>
          <w:szCs w:val="24"/>
        </w:rPr>
        <w:t xml:space="preserve"> 厘米，高 </w:t>
      </w:r>
      <w:r>
        <w:rPr>
          <w:sz w:val="24"/>
          <w:szCs w:val="24"/>
        </w:rPr>
        <w:t>21.5</w:t>
      </w:r>
      <w:r>
        <w:rPr>
          <w:spacing w:val="-20"/>
          <w:sz w:val="24"/>
          <w:szCs w:val="24"/>
        </w:rPr>
        <w:t xml:space="preserve"> 厘米</w:t>
      </w:r>
    </w:p>
    <w:p>
      <w:pPr>
        <w:pStyle w:val="16"/>
        <w:numPr>
          <w:ilvl w:val="2"/>
          <w:numId w:val="4"/>
        </w:numPr>
        <w:tabs>
          <w:tab w:val="left" w:pos="1780"/>
        </w:tabs>
        <w:spacing w:before="94" w:after="0" w:line="240" w:lineRule="auto"/>
        <w:ind w:left="1780" w:right="0" w:hanging="240"/>
        <w:jc w:val="left"/>
        <w:rPr>
          <w:sz w:val="24"/>
          <w:szCs w:val="24"/>
        </w:rPr>
      </w:pPr>
      <w:r>
        <w:rPr>
          <w:sz w:val="24"/>
          <w:szCs w:val="24"/>
        </w:rPr>
        <w:t>C：后风挡，30</w:t>
      </w:r>
      <w:r>
        <w:rPr>
          <w:spacing w:val="-30"/>
          <w:sz w:val="24"/>
          <w:szCs w:val="24"/>
        </w:rPr>
        <w:t xml:space="preserve"> 厘米 </w:t>
      </w:r>
      <w:r>
        <w:rPr>
          <w:sz w:val="24"/>
          <w:szCs w:val="24"/>
        </w:rPr>
        <w:t>x10</w:t>
      </w:r>
      <w:r>
        <w:rPr>
          <w:spacing w:val="-20"/>
          <w:sz w:val="24"/>
          <w:szCs w:val="24"/>
        </w:rPr>
        <w:t xml:space="preserve"> 厘米</w:t>
      </w:r>
    </w:p>
    <w:p>
      <w:pPr>
        <w:pStyle w:val="16"/>
        <w:numPr>
          <w:ilvl w:val="2"/>
          <w:numId w:val="4"/>
        </w:numPr>
        <w:tabs>
          <w:tab w:val="left" w:pos="1780"/>
        </w:tabs>
        <w:spacing w:before="93" w:after="0" w:line="240" w:lineRule="auto"/>
        <w:ind w:left="1780" w:right="0" w:hanging="240"/>
        <w:jc w:val="left"/>
        <w:rPr>
          <w:sz w:val="24"/>
          <w:szCs w:val="24"/>
        </w:rPr>
      </w:pPr>
      <w:r>
        <w:rPr>
          <w:sz w:val="24"/>
          <w:szCs w:val="24"/>
        </w:rPr>
        <w:t>A3：车身两侧，亚太拉力赛的标识，67</w:t>
      </w:r>
      <w:r>
        <w:rPr>
          <w:spacing w:val="-30"/>
          <w:sz w:val="24"/>
          <w:szCs w:val="24"/>
        </w:rPr>
        <w:t xml:space="preserve"> 厘米 </w:t>
      </w:r>
      <w:r>
        <w:rPr>
          <w:sz w:val="24"/>
          <w:szCs w:val="24"/>
        </w:rPr>
        <w:t>x17</w:t>
      </w:r>
      <w:r>
        <w:rPr>
          <w:spacing w:val="-20"/>
          <w:sz w:val="24"/>
          <w:szCs w:val="24"/>
        </w:rPr>
        <w:t xml:space="preserve"> 厘米</w:t>
      </w:r>
    </w:p>
    <w:p>
      <w:pPr>
        <w:pStyle w:val="16"/>
        <w:numPr>
          <w:ilvl w:val="0"/>
          <w:numId w:val="0"/>
        </w:numPr>
        <w:tabs>
          <w:tab w:val="left" w:pos="1425"/>
        </w:tabs>
        <w:spacing w:before="0" w:after="0" w:line="240" w:lineRule="auto"/>
        <w:ind w:left="959" w:leftChars="436" w:right="0" w:rightChars="0" w:firstLine="0" w:firstLineChars="0"/>
        <w:jc w:val="left"/>
        <w:rPr>
          <w:sz w:val="24"/>
          <w:szCs w:val="24"/>
        </w:rPr>
      </w:pPr>
      <w:r>
        <w:rPr>
          <w:rFonts w:hint="eastAsia"/>
          <w:b/>
          <w:spacing w:val="4"/>
          <w:sz w:val="24"/>
          <w:szCs w:val="24"/>
          <w:lang w:val="en-US" w:eastAsia="zh-CN"/>
        </w:rPr>
        <w:t>7.2</w:t>
      </w:r>
      <w:r>
        <w:rPr>
          <w:b/>
          <w:spacing w:val="4"/>
          <w:sz w:val="24"/>
          <w:szCs w:val="24"/>
        </w:rPr>
        <w:t>、</w:t>
      </w:r>
      <w:r>
        <w:rPr>
          <w:spacing w:val="-2"/>
          <w:sz w:val="24"/>
          <w:szCs w:val="24"/>
        </w:rPr>
        <w:t xml:space="preserve">接受组织者可选择广告的报名人必须在其赛车两侧前车门上各预留 </w:t>
      </w:r>
      <w:r>
        <w:rPr>
          <w:sz w:val="24"/>
          <w:szCs w:val="24"/>
        </w:rPr>
        <w:t xml:space="preserve">2 </w:t>
      </w:r>
      <w:r>
        <w:rPr>
          <w:spacing w:val="-33"/>
          <w:sz w:val="24"/>
          <w:szCs w:val="24"/>
        </w:rPr>
        <w:t xml:space="preserve">个 </w:t>
      </w:r>
      <w:r>
        <w:rPr>
          <w:sz w:val="24"/>
          <w:szCs w:val="24"/>
        </w:rPr>
        <w:t>15cm</w:t>
      </w:r>
      <w:r>
        <w:rPr>
          <w:spacing w:val="-62"/>
          <w:sz w:val="24"/>
          <w:szCs w:val="24"/>
        </w:rPr>
        <w:t xml:space="preserve"> 高、</w:t>
      </w:r>
      <w:r>
        <w:rPr>
          <w:sz w:val="24"/>
          <w:szCs w:val="24"/>
        </w:rPr>
        <w:t>25cm</w:t>
      </w:r>
      <w:r>
        <w:rPr>
          <w:spacing w:val="-33"/>
          <w:sz w:val="24"/>
          <w:szCs w:val="24"/>
        </w:rPr>
        <w:t xml:space="preserve"> 宽的位置，即 </w:t>
      </w:r>
      <w:r>
        <w:rPr>
          <w:sz w:val="24"/>
          <w:szCs w:val="24"/>
        </w:rPr>
        <w:t>A1</w:t>
      </w:r>
      <w:r>
        <w:rPr>
          <w:spacing w:val="-4"/>
          <w:sz w:val="24"/>
          <w:szCs w:val="24"/>
        </w:rPr>
        <w:t xml:space="preserve"> 和</w:t>
      </w:r>
      <w:r>
        <w:rPr>
          <w:sz w:val="24"/>
          <w:szCs w:val="24"/>
        </w:rPr>
        <w:t>A2</w:t>
      </w:r>
      <w:r>
        <w:rPr>
          <w:spacing w:val="-3"/>
          <w:sz w:val="24"/>
          <w:szCs w:val="24"/>
        </w:rPr>
        <w:t xml:space="preserve"> 和在前引擎盖上的</w:t>
      </w:r>
      <w:r>
        <w:rPr>
          <w:sz w:val="24"/>
          <w:szCs w:val="24"/>
        </w:rPr>
        <w:t>A4</w:t>
      </w:r>
      <w:r>
        <w:rPr>
          <w:spacing w:val="-37"/>
          <w:sz w:val="24"/>
          <w:szCs w:val="24"/>
        </w:rPr>
        <w:t xml:space="preserve">，规格为 </w:t>
      </w:r>
      <w:r>
        <w:rPr>
          <w:sz w:val="24"/>
          <w:szCs w:val="24"/>
        </w:rPr>
        <w:t>10cmx60c</w:t>
      </w:r>
      <w:r>
        <w:rPr>
          <w:spacing w:val="-1"/>
          <w:sz w:val="24"/>
          <w:szCs w:val="24"/>
        </w:rPr>
        <w:t>m</w:t>
      </w:r>
      <w:r>
        <w:rPr>
          <w:spacing w:val="-13"/>
          <w:sz w:val="24"/>
          <w:szCs w:val="24"/>
        </w:rPr>
        <w:t>。</w:t>
      </w:r>
      <w:r>
        <w:rPr>
          <w:sz w:val="24"/>
          <w:szCs w:val="24"/>
        </w:rPr>
        <w:t>这些广告的具体内容见公告。</w:t>
      </w:r>
    </w:p>
    <w:p>
      <w:pPr>
        <w:pStyle w:val="16"/>
        <w:numPr>
          <w:ilvl w:val="0"/>
          <w:numId w:val="0"/>
        </w:numPr>
        <w:tabs>
          <w:tab w:val="left" w:pos="1618"/>
        </w:tabs>
        <w:spacing w:before="0" w:after="0" w:line="240" w:lineRule="auto"/>
        <w:ind w:left="959" w:leftChars="436" w:right="0" w:rightChars="0" w:firstLine="0" w:firstLineChars="0"/>
        <w:jc w:val="both"/>
        <w:rPr>
          <w:sz w:val="24"/>
          <w:szCs w:val="24"/>
        </w:rPr>
      </w:pPr>
      <w:r>
        <w:rPr>
          <w:spacing w:val="-3"/>
          <w:sz w:val="24"/>
          <w:szCs w:val="24"/>
        </w:rPr>
        <w:t xml:space="preserve">除了在前风挡顶端和后风挡顶端上分别粘贴高度不超过 </w:t>
      </w:r>
      <w:r>
        <w:rPr>
          <w:sz w:val="24"/>
          <w:szCs w:val="24"/>
        </w:rPr>
        <w:t>10</w:t>
      </w:r>
      <w:r>
        <w:rPr>
          <w:spacing w:val="-24"/>
          <w:sz w:val="24"/>
          <w:szCs w:val="24"/>
        </w:rPr>
        <w:t xml:space="preserve"> 厘米和 </w:t>
      </w:r>
      <w:r>
        <w:rPr>
          <w:spacing w:val="-11"/>
          <w:sz w:val="24"/>
          <w:szCs w:val="24"/>
        </w:rPr>
        <w:t xml:space="preserve">8 </w:t>
      </w:r>
      <w:r>
        <w:rPr>
          <w:spacing w:val="-6"/>
          <w:sz w:val="24"/>
          <w:szCs w:val="24"/>
        </w:rPr>
        <w:t>厘米的胶贴外，风挡和车窗上禁止贴广告。允许在车身上，包括车顶上张贴广</w:t>
      </w:r>
      <w:r>
        <w:rPr>
          <w:sz w:val="24"/>
          <w:szCs w:val="24"/>
        </w:rPr>
        <w:t>告。</w:t>
      </w:r>
    </w:p>
    <w:p>
      <w:pPr>
        <w:pStyle w:val="2"/>
        <w:spacing w:before="11"/>
        <w:rPr>
          <w:sz w:val="24"/>
          <w:szCs w:val="24"/>
        </w:rPr>
      </w:pPr>
      <w:r>
        <w:rPr>
          <w:sz w:val="24"/>
          <w:szCs w:val="24"/>
        </w:rPr>
        <w:drawing>
          <wp:anchor distT="0" distB="0" distL="0" distR="0" simplePos="0" relativeHeight="2048" behindDoc="0" locked="0" layoutInCell="1" allowOverlap="1">
            <wp:simplePos x="0" y="0"/>
            <wp:positionH relativeFrom="page">
              <wp:posOffset>2176145</wp:posOffset>
            </wp:positionH>
            <wp:positionV relativeFrom="paragraph">
              <wp:posOffset>227330</wp:posOffset>
            </wp:positionV>
            <wp:extent cx="2908935" cy="2029460"/>
            <wp:effectExtent l="0" t="0" r="5715" b="889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9164" cy="2029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sz w:val="24"/>
          <w:szCs w:val="24"/>
        </w:rPr>
      </w:pPr>
    </w:p>
    <w:p>
      <w:pPr>
        <w:pStyle w:val="2"/>
        <w:spacing w:before="1"/>
        <w:rPr>
          <w:sz w:val="24"/>
          <w:szCs w:val="24"/>
        </w:rPr>
      </w:pPr>
    </w:p>
    <w:p>
      <w:pPr>
        <w:numPr>
          <w:ilvl w:val="0"/>
          <w:numId w:val="3"/>
        </w:numPr>
        <w:spacing w:before="0" w:line="240" w:lineRule="auto"/>
        <w:ind w:left="580" w:leftChars="0" w:right="0" w:firstLine="0" w:firstLineChars="0"/>
        <w:jc w:val="both"/>
        <w:outlineLvl w:val="0"/>
        <w:rPr>
          <w:b/>
          <w:sz w:val="24"/>
          <w:szCs w:val="24"/>
        </w:rPr>
      </w:pPr>
      <w:bookmarkStart w:id="22" w:name="_Toc6805"/>
      <w:r>
        <w:rPr>
          <w:b/>
          <w:sz w:val="24"/>
          <w:szCs w:val="24"/>
        </w:rPr>
        <w:t xml:space="preserve">比赛号码、姓名和国旗： </w:t>
      </w:r>
    </w:p>
    <w:bookmarkEnd w:id="22"/>
    <w:p>
      <w:pPr>
        <w:pStyle w:val="2"/>
        <w:spacing w:before="0" w:line="240" w:lineRule="auto"/>
        <w:ind w:right="0" w:firstLine="964" w:firstLineChars="400"/>
        <w:jc w:val="both"/>
        <w:rPr>
          <w:rFonts w:hint="eastAsia"/>
          <w:b/>
          <w:bCs w:val="0"/>
          <w:sz w:val="24"/>
          <w:szCs w:val="24"/>
          <w:lang w:val="en-US" w:eastAsia="zh-CN"/>
        </w:rPr>
      </w:pPr>
      <w:r>
        <w:rPr>
          <w:rFonts w:hint="eastAsia"/>
          <w:b/>
          <w:bCs w:val="0"/>
          <w:sz w:val="24"/>
          <w:szCs w:val="24"/>
          <w:lang w:val="en-US" w:eastAsia="zh-CN"/>
        </w:rPr>
        <w:t>8.1、 比赛号码：</w:t>
      </w:r>
    </w:p>
    <w:p>
      <w:pPr>
        <w:pStyle w:val="2"/>
        <w:spacing w:before="0" w:line="240" w:lineRule="auto"/>
        <w:ind w:left="959" w:leftChars="436" w:right="0" w:firstLine="0" w:firstLineChars="0"/>
        <w:jc w:val="both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依据《2019 年国际汽联区域拉力赛运动规则》第 18 条，拉力赛组织者负责提供比赛号码。</w:t>
      </w:r>
    </w:p>
    <w:p>
      <w:pPr>
        <w:pStyle w:val="2"/>
        <w:spacing w:before="0" w:line="240" w:lineRule="auto"/>
        <w:ind w:right="0" w:firstLine="964" w:firstLineChars="400"/>
        <w:jc w:val="both"/>
        <w:rPr>
          <w:rFonts w:hint="eastAsia"/>
          <w:b/>
          <w:bCs w:val="0"/>
          <w:sz w:val="24"/>
          <w:szCs w:val="24"/>
          <w:lang w:eastAsia="zh-CN"/>
        </w:rPr>
      </w:pPr>
      <w:r>
        <w:rPr>
          <w:rFonts w:hint="eastAsia"/>
          <w:b/>
          <w:bCs w:val="0"/>
          <w:sz w:val="24"/>
          <w:szCs w:val="24"/>
          <w:lang w:val="en-US" w:eastAsia="zh-CN"/>
        </w:rPr>
        <w:t>8</w:t>
      </w:r>
      <w:r>
        <w:rPr>
          <w:b/>
          <w:bCs w:val="0"/>
          <w:sz w:val="24"/>
          <w:szCs w:val="24"/>
        </w:rPr>
        <w:t>.2、 姓名和国旗</w:t>
      </w:r>
      <w:r>
        <w:rPr>
          <w:rFonts w:hint="eastAsia"/>
          <w:b/>
          <w:bCs w:val="0"/>
          <w:sz w:val="24"/>
          <w:szCs w:val="24"/>
          <w:lang w:eastAsia="zh-CN"/>
        </w:rPr>
        <w:t>：</w:t>
      </w:r>
    </w:p>
    <w:p>
      <w:pPr>
        <w:pStyle w:val="2"/>
        <w:spacing w:before="74" w:line="312" w:lineRule="auto"/>
        <w:ind w:left="959" w:leftChars="436" w:right="877" w:firstLine="0" w:firstLineChars="0"/>
        <w:jc w:val="both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根据《2019 年国际汽联区域拉力赛运动规则》第 19 条的规定，车手和领航员的姓名和国旗必须粘贴在车两侧的后车窗上，车手的名字在上。国旗紧邻车组成员的名字。</w:t>
      </w:r>
    </w:p>
    <w:p>
      <w:pPr>
        <w:pStyle w:val="2"/>
        <w:spacing w:before="74" w:line="312" w:lineRule="auto"/>
        <w:ind w:left="1199" w:leftChars="545" w:right="877" w:firstLine="0" w:firstLineChars="0"/>
        <w:jc w:val="both"/>
        <w:rPr>
          <w:rFonts w:hint="eastAsia"/>
          <w:sz w:val="24"/>
          <w:szCs w:val="24"/>
          <w:lang w:eastAsia="zh-CN"/>
        </w:rPr>
      </w:pPr>
    </w:p>
    <w:p>
      <w:pPr>
        <w:pStyle w:val="2"/>
        <w:spacing w:before="68" w:line="312" w:lineRule="auto"/>
        <w:ind w:left="1058" w:leftChars="481" w:right="877" w:firstLine="40" w:firstLineChars="17"/>
        <w:jc w:val="both"/>
        <w:rPr>
          <w:sz w:val="24"/>
          <w:szCs w:val="24"/>
        </w:rPr>
      </w:pPr>
    </w:p>
    <w:p>
      <w:pPr>
        <w:pStyle w:val="2"/>
        <w:spacing w:before="81" w:line="312" w:lineRule="auto"/>
        <w:ind w:left="1045" w:right="4158"/>
        <w:rPr>
          <w:sz w:val="24"/>
          <w:szCs w:val="24"/>
        </w:rPr>
      </w:pPr>
    </w:p>
    <w:p>
      <w:pPr>
        <w:pStyle w:val="6"/>
        <w:spacing w:before="62"/>
        <w:ind w:left="0" w:leftChars="0" w:firstLine="482" w:firstLineChars="200"/>
        <w:outlineLvl w:val="0"/>
        <w:rPr>
          <w:rFonts w:hint="eastAsia"/>
          <w:sz w:val="24"/>
          <w:szCs w:val="24"/>
          <w:lang w:val="en-US" w:eastAsia="zh-CN"/>
        </w:rPr>
      </w:pPr>
      <w:bookmarkStart w:id="23" w:name="_Toc1586"/>
    </w:p>
    <w:p>
      <w:pPr>
        <w:pStyle w:val="6"/>
        <w:spacing w:before="62"/>
        <w:ind w:left="0" w:leftChars="0" w:firstLine="482" w:firstLineChars="200"/>
        <w:outlineLvl w:val="0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九</w:t>
      </w:r>
      <w:r>
        <w:rPr>
          <w:sz w:val="24"/>
          <w:szCs w:val="24"/>
        </w:rPr>
        <w:t>、酒店和住宿预定</w:t>
      </w:r>
      <w:bookmarkEnd w:id="23"/>
    </w:p>
    <w:p>
      <w:pPr>
        <w:pStyle w:val="2"/>
        <w:spacing w:before="6"/>
        <w:rPr>
          <w:b/>
          <w:sz w:val="24"/>
          <w:szCs w:val="24"/>
        </w:rPr>
      </w:pPr>
    </w:p>
    <w:tbl>
      <w:tblPr>
        <w:tblStyle w:val="12"/>
        <w:tblW w:w="0" w:type="auto"/>
        <w:tblInd w:w="7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1701"/>
        <w:gridCol w:w="170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985" w:type="dxa"/>
            <w:tcBorders>
              <w:bottom w:val="double" w:color="000000" w:sz="0" w:space="0"/>
            </w:tcBorders>
          </w:tcPr>
          <w:p>
            <w:pPr>
              <w:pStyle w:val="17"/>
              <w:spacing w:before="176"/>
              <w:ind w:left="131" w:right="123"/>
              <w:jc w:val="center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酒店名称</w:t>
            </w:r>
          </w:p>
        </w:tc>
        <w:tc>
          <w:tcPr>
            <w:tcW w:w="1701" w:type="dxa"/>
            <w:tcBorders>
              <w:bottom w:val="double" w:color="000000" w:sz="0" w:space="0"/>
            </w:tcBorders>
          </w:tcPr>
          <w:p>
            <w:pPr>
              <w:pStyle w:val="17"/>
              <w:spacing w:before="176"/>
              <w:ind w:left="147" w:right="138"/>
              <w:jc w:val="center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房间类型</w:t>
            </w:r>
          </w:p>
        </w:tc>
        <w:tc>
          <w:tcPr>
            <w:tcW w:w="1701" w:type="dxa"/>
            <w:tcBorders>
              <w:bottom w:val="double" w:color="000000" w:sz="0" w:space="0"/>
            </w:tcBorders>
          </w:tcPr>
          <w:p>
            <w:pPr>
              <w:pStyle w:val="17"/>
              <w:spacing w:before="20"/>
              <w:ind w:left="147" w:right="137"/>
              <w:jc w:val="center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房价</w:t>
            </w:r>
          </w:p>
          <w:p>
            <w:pPr>
              <w:pStyle w:val="17"/>
              <w:spacing w:before="64"/>
              <w:ind w:left="146" w:right="139"/>
              <w:jc w:val="center"/>
              <w:rPr>
                <w:rFonts w:hint="eastAsia" w:ascii="宋体" w:eastAsia="宋体"/>
                <w:sz w:val="24"/>
                <w:szCs w:val="24"/>
              </w:rPr>
            </w:pPr>
          </w:p>
        </w:tc>
        <w:tc>
          <w:tcPr>
            <w:tcW w:w="2693" w:type="dxa"/>
            <w:tcBorders>
              <w:bottom w:val="double" w:color="000000" w:sz="0" w:space="0"/>
            </w:tcBorders>
          </w:tcPr>
          <w:p>
            <w:pPr>
              <w:pStyle w:val="17"/>
              <w:spacing w:before="176"/>
              <w:ind w:left="906" w:right="893"/>
              <w:jc w:val="center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</w:rPr>
              <w:t>联络方式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985" w:type="dxa"/>
            <w:tcBorders>
              <w:top w:val="double" w:color="000000" w:sz="0" w:space="0"/>
            </w:tcBorders>
          </w:tcPr>
          <w:p>
            <w:pPr>
              <w:pStyle w:val="17"/>
              <w:spacing w:before="11"/>
              <w:rPr>
                <w:rFonts w:hint="default" w:ascii="宋体" w:eastAsia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b w:val="0"/>
                <w:bCs/>
                <w:sz w:val="24"/>
                <w:szCs w:val="24"/>
                <w:lang w:val="en-US" w:eastAsia="zh-CN"/>
              </w:rPr>
              <w:t>曹溪温泉度假村</w:t>
            </w:r>
          </w:p>
          <w:p>
            <w:pPr>
              <w:pStyle w:val="17"/>
              <w:spacing w:line="264" w:lineRule="exact"/>
              <w:ind w:left="130" w:right="124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color="000000" w:sz="0" w:space="0"/>
            </w:tcBorders>
          </w:tcPr>
          <w:p>
            <w:pPr>
              <w:pStyle w:val="17"/>
              <w:spacing w:before="43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标准单、双间（花园别墅）</w:t>
            </w:r>
          </w:p>
        </w:tc>
        <w:tc>
          <w:tcPr>
            <w:tcW w:w="1701" w:type="dxa"/>
            <w:tcBorders>
              <w:top w:val="double" w:color="000000" w:sz="0" w:space="0"/>
            </w:tcBorders>
          </w:tcPr>
          <w:p>
            <w:pPr>
              <w:pStyle w:val="17"/>
              <w:ind w:right="139" w:firstLine="240" w:firstLineChars="100"/>
              <w:jc w:val="both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240</w:t>
            </w:r>
            <w:r>
              <w:rPr>
                <w:rFonts w:hint="eastAsia" w:ascii="宋体" w:eastAsia="宋体"/>
                <w:sz w:val="24"/>
                <w:szCs w:val="24"/>
              </w:rPr>
              <w:t>元/晚</w:t>
            </w:r>
          </w:p>
          <w:p>
            <w:pPr>
              <w:pStyle w:val="17"/>
              <w:ind w:right="139" w:firstLine="480" w:firstLineChars="200"/>
              <w:jc w:val="both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(含</w:t>
            </w: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双早</w:t>
            </w:r>
            <w:r>
              <w:rPr>
                <w:rFonts w:hint="eastAsia" w:ascii="宋体" w:eastAsia="宋体"/>
                <w:sz w:val="24"/>
                <w:szCs w:val="24"/>
              </w:rPr>
              <w:t>）</w:t>
            </w:r>
          </w:p>
        </w:tc>
        <w:tc>
          <w:tcPr>
            <w:tcW w:w="2693" w:type="dxa"/>
            <w:tcBorders>
              <w:top w:val="double" w:color="000000" w:sz="0" w:space="0"/>
            </w:tcBorders>
          </w:tcPr>
          <w:p>
            <w:pPr>
              <w:pStyle w:val="17"/>
              <w:spacing w:before="46"/>
              <w:ind w:left="108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电话：</w:t>
            </w: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0751-6658666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1985" w:type="dxa"/>
            <w:tcBorders>
              <w:top w:val="nil"/>
            </w:tcBorders>
            <w:vAlign w:val="top"/>
          </w:tcPr>
          <w:p>
            <w:pPr>
              <w:pStyle w:val="17"/>
              <w:ind w:left="0" w:leftChars="0" w:right="0" w:rightChars="0"/>
              <w:rPr>
                <w:rFonts w:hint="default" w:ascii="Times New Roman" w:hAnsi="Arial" w:eastAsia="宋体" w:cs="Arial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Times New Roman" w:eastAsia="宋体"/>
                <w:sz w:val="24"/>
                <w:szCs w:val="24"/>
                <w:lang w:val="en-US" w:eastAsia="zh-CN"/>
              </w:rPr>
              <w:t>友好商务酒店</w:t>
            </w:r>
          </w:p>
        </w:tc>
        <w:tc>
          <w:tcPr>
            <w:tcW w:w="1701" w:type="dxa"/>
            <w:tcBorders>
              <w:top w:val="nil"/>
            </w:tcBorders>
            <w:vAlign w:val="top"/>
          </w:tcPr>
          <w:p>
            <w:pPr>
              <w:pStyle w:val="17"/>
              <w:spacing w:before="20"/>
              <w:ind w:left="143" w:leftChars="0" w:right="139" w:rightChars="0"/>
              <w:jc w:val="center"/>
              <w:rPr>
                <w:rFonts w:hint="eastAsia" w:ascii="宋体" w:hAnsi="Arial" w:eastAsia="宋体" w:cs="Arial"/>
                <w:sz w:val="24"/>
                <w:szCs w:val="24"/>
                <w:lang w:val="zh-CN" w:eastAsia="zh-CN" w:bidi="zh-CN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标准单、双间</w:t>
            </w:r>
          </w:p>
        </w:tc>
        <w:tc>
          <w:tcPr>
            <w:tcW w:w="1701" w:type="dxa"/>
            <w:tcBorders>
              <w:top w:val="nil"/>
            </w:tcBorders>
            <w:vAlign w:val="top"/>
          </w:tcPr>
          <w:p>
            <w:pPr>
              <w:pStyle w:val="17"/>
              <w:spacing w:before="20"/>
              <w:ind w:left="144" w:leftChars="0" w:right="139" w:rightChars="0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190</w:t>
            </w:r>
            <w:r>
              <w:rPr>
                <w:rFonts w:hint="eastAsia" w:ascii="宋体" w:eastAsia="宋体"/>
                <w:sz w:val="24"/>
                <w:szCs w:val="24"/>
              </w:rPr>
              <w:t xml:space="preserve"> 元/晚</w:t>
            </w:r>
          </w:p>
          <w:p>
            <w:pPr>
              <w:pStyle w:val="17"/>
              <w:spacing w:before="20"/>
              <w:ind w:left="144" w:leftChars="0" w:right="139" w:rightChars="0"/>
              <w:jc w:val="center"/>
              <w:rPr>
                <w:rFonts w:hint="eastAsia" w:ascii="宋体" w:eastAsia="宋体"/>
                <w:sz w:val="24"/>
                <w:szCs w:val="24"/>
                <w:lang w:val="zh-CN" w:eastAsia="zh-CN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(含</w:t>
            </w: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双早</w:t>
            </w:r>
            <w:r>
              <w:rPr>
                <w:rFonts w:hint="eastAsia" w:ascii="宋体" w:eastAsia="宋体"/>
                <w:sz w:val="24"/>
                <w:szCs w:val="24"/>
              </w:rPr>
              <w:t>）</w:t>
            </w:r>
          </w:p>
        </w:tc>
        <w:tc>
          <w:tcPr>
            <w:tcW w:w="2693" w:type="dxa"/>
            <w:tcBorders>
              <w:top w:val="nil"/>
            </w:tcBorders>
            <w:vAlign w:val="top"/>
          </w:tcPr>
          <w:p>
            <w:pPr>
              <w:pStyle w:val="17"/>
              <w:spacing w:line="265" w:lineRule="exact"/>
              <w:ind w:left="108" w:leftChars="0" w:right="0" w:rightChars="0"/>
              <w:rPr>
                <w:rFonts w:hint="eastAsia" w:ascii="宋体" w:hAnsi="Arial" w:eastAsia="宋体" w:cs="Arial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电话：0751-6678888</w:t>
            </w:r>
          </w:p>
        </w:tc>
      </w:tr>
    </w:tbl>
    <w:p>
      <w:pPr>
        <w:ind w:firstLine="720" w:firstLineChars="300"/>
        <w:rPr>
          <w:rFonts w:hint="eastAsia"/>
          <w:b w:val="0"/>
          <w:bCs w:val="0"/>
          <w:sz w:val="24"/>
          <w:szCs w:val="24"/>
          <w:lang w:val="en-US" w:eastAsia="zh-CN"/>
        </w:rPr>
      </w:pPr>
      <w:bookmarkStart w:id="24" w:name="_Toc20367"/>
    </w:p>
    <w:p>
      <w:pPr>
        <w:pStyle w:val="17"/>
        <w:spacing w:before="11"/>
        <w:ind w:firstLine="720" w:firstLineChars="300"/>
        <w:rPr>
          <w:rFonts w:hint="eastAsia" w:ascii="Times New Roman"/>
          <w:sz w:val="24"/>
          <w:szCs w:val="24"/>
          <w:lang w:val="en-US" w:eastAsia="zh-CN"/>
        </w:rPr>
      </w:pPr>
      <w:r>
        <w:rPr>
          <w:rFonts w:hint="eastAsia" w:ascii="宋体" w:eastAsia="宋体"/>
          <w:b w:val="0"/>
          <w:bCs/>
          <w:sz w:val="24"/>
          <w:szCs w:val="24"/>
          <w:lang w:val="en-US" w:eastAsia="zh-CN"/>
        </w:rPr>
        <w:t>曹溪温泉度假村</w:t>
      </w:r>
      <w:r>
        <w:rPr>
          <w:rFonts w:hint="eastAsia" w:ascii="Times New Roman"/>
          <w:sz w:val="24"/>
          <w:szCs w:val="24"/>
          <w:lang w:val="en-US" w:eastAsia="zh-CN"/>
        </w:rPr>
        <w:t>地址：韶关市曲江区转溪桥（南华寺北行1.5公里）</w:t>
      </w:r>
    </w:p>
    <w:p>
      <w:pPr>
        <w:pStyle w:val="17"/>
        <w:spacing w:before="11"/>
        <w:ind w:firstLine="720" w:firstLineChars="300"/>
        <w:rPr>
          <w:rFonts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Times New Roman"/>
          <w:sz w:val="24"/>
          <w:szCs w:val="24"/>
          <w:lang w:val="en-US" w:eastAsia="zh-CN"/>
        </w:rPr>
        <w:t xml:space="preserve">友好商务酒店地址：    </w:t>
      </w:r>
      <w:r>
        <w:rPr>
          <w:rFonts w:ascii="Arial" w:hAnsi="Arial" w:eastAsia="宋体" w:cs="Arial"/>
          <w:i w:val="0"/>
          <w:caps w:val="0"/>
          <w:color w:val="333333"/>
          <w:spacing w:val="0"/>
          <w:sz w:val="24"/>
          <w:szCs w:val="24"/>
          <w:shd w:val="clear" w:fill="FFFFFF"/>
        </w:rPr>
        <w:t>广东省韶关市曲江区马坝城东路段</w:t>
      </w:r>
    </w:p>
    <w:p>
      <w:pPr>
        <w:pStyle w:val="17"/>
        <w:spacing w:before="11"/>
        <w:ind w:left="719" w:leftChars="327" w:firstLine="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注：因疫情期间配合政府部门统一管理做好疫情防控，以上两家酒店作为本次赛事指定酒店。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pStyle w:val="6"/>
        <w:spacing w:before="117"/>
        <w:ind w:left="0" w:leftChars="0" w:firstLine="482" w:firstLineChars="200"/>
        <w:outlineLvl w:val="0"/>
        <w:rPr>
          <w:rFonts w:hint="default" w:eastAsia="宋体"/>
          <w:sz w:val="24"/>
          <w:szCs w:val="24"/>
          <w:lang w:val="en-US" w:eastAsia="zh-CN"/>
        </w:rPr>
      </w:pPr>
      <w:r>
        <w:rPr>
          <w:sz w:val="24"/>
          <w:szCs w:val="24"/>
        </w:rPr>
        <w:t>十、</w:t>
      </w:r>
      <w:bookmarkEnd w:id="24"/>
      <w:r>
        <w:rPr>
          <w:rFonts w:hint="eastAsia"/>
          <w:sz w:val="24"/>
          <w:szCs w:val="24"/>
          <w:lang w:val="en-US" w:eastAsia="zh-CN"/>
        </w:rPr>
        <w:t>报到及行政检验</w:t>
      </w:r>
    </w:p>
    <w:p>
      <w:pPr>
        <w:pStyle w:val="16"/>
        <w:numPr>
          <w:ilvl w:val="0"/>
          <w:numId w:val="0"/>
        </w:numPr>
        <w:tabs>
          <w:tab w:val="left" w:pos="1546"/>
        </w:tabs>
        <w:spacing w:before="81" w:after="0" w:line="240" w:lineRule="auto"/>
        <w:ind w:right="0" w:rightChars="0" w:firstLine="723" w:firstLineChars="300"/>
        <w:jc w:val="left"/>
        <w:rPr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10.1</w:t>
      </w:r>
      <w:r>
        <w:rPr>
          <w:b/>
          <w:sz w:val="24"/>
          <w:szCs w:val="24"/>
        </w:rPr>
        <w:t>、</w:t>
      </w:r>
      <w:r>
        <w:rPr>
          <w:b/>
          <w:bCs/>
          <w:sz w:val="24"/>
          <w:szCs w:val="24"/>
        </w:rPr>
        <w:t>注册和行政检验：</w:t>
      </w:r>
    </w:p>
    <w:p>
      <w:pPr>
        <w:pStyle w:val="16"/>
        <w:numPr>
          <w:ilvl w:val="0"/>
          <w:numId w:val="0"/>
        </w:numPr>
        <w:tabs>
          <w:tab w:val="left" w:pos="1781"/>
        </w:tabs>
        <w:spacing w:before="94" w:after="0" w:line="240" w:lineRule="auto"/>
        <w:ind w:right="0" w:rightChars="0" w:firstLine="720" w:firstLineChars="3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10.1.1</w:t>
      </w:r>
      <w:r>
        <w:rPr>
          <w:sz w:val="24"/>
          <w:szCs w:val="24"/>
        </w:rPr>
        <w:t>、注册和行政检验时出示以下资料：</w:t>
      </w:r>
    </w:p>
    <w:p>
      <w:pPr>
        <w:pStyle w:val="16"/>
        <w:numPr>
          <w:ilvl w:val="0"/>
          <w:numId w:val="5"/>
        </w:numPr>
        <w:tabs>
          <w:tab w:val="left" w:pos="1424"/>
        </w:tabs>
        <w:spacing w:before="93" w:after="0" w:line="240" w:lineRule="auto"/>
        <w:ind w:left="1423" w:right="0" w:hanging="362"/>
        <w:jc w:val="left"/>
        <w:rPr>
          <w:sz w:val="24"/>
          <w:szCs w:val="24"/>
        </w:rPr>
      </w:pPr>
      <w:r>
        <w:rPr>
          <w:sz w:val="24"/>
          <w:szCs w:val="24"/>
        </w:rPr>
        <w:t>车队执照、车手和领航员的比赛执照、中国大陆驾驶执照；</w:t>
      </w:r>
    </w:p>
    <w:p>
      <w:pPr>
        <w:pStyle w:val="16"/>
        <w:numPr>
          <w:ilvl w:val="0"/>
          <w:numId w:val="5"/>
        </w:numPr>
        <w:tabs>
          <w:tab w:val="left" w:pos="1424"/>
        </w:tabs>
        <w:spacing w:before="91" w:after="0" w:line="312" w:lineRule="auto"/>
        <w:ind w:left="1062" w:right="1501" w:firstLine="0"/>
        <w:jc w:val="left"/>
        <w:rPr>
          <w:sz w:val="24"/>
          <w:szCs w:val="24"/>
        </w:rPr>
      </w:pPr>
      <w:r>
        <w:rPr>
          <w:sz w:val="24"/>
          <w:szCs w:val="24"/>
        </w:rPr>
        <w:t>港澳台和外籍车手的所属汽协出具的参赛许可（或报名表盖章</w:t>
      </w:r>
      <w:r>
        <w:rPr>
          <w:spacing w:val="-129"/>
          <w:sz w:val="24"/>
          <w:szCs w:val="24"/>
        </w:rPr>
        <w:t>）</w:t>
      </w:r>
      <w:r>
        <w:rPr>
          <w:spacing w:val="-9"/>
          <w:sz w:val="24"/>
          <w:szCs w:val="24"/>
        </w:rPr>
        <w:t>；</w:t>
      </w:r>
      <w:r>
        <w:rPr>
          <w:sz w:val="24"/>
          <w:szCs w:val="24"/>
        </w:rPr>
        <w:t xml:space="preserve"> c）人身意外伤害保险的保险单和报名表所涉及的全部细节资料。</w:t>
      </w:r>
    </w:p>
    <w:p>
      <w:pPr>
        <w:pStyle w:val="16"/>
        <w:numPr>
          <w:ilvl w:val="0"/>
          <w:numId w:val="0"/>
        </w:numPr>
        <w:tabs>
          <w:tab w:val="left" w:pos="1424"/>
        </w:tabs>
        <w:spacing w:before="91" w:after="0" w:line="312" w:lineRule="auto"/>
        <w:ind w:left="1062" w:leftChars="0" w:right="1501" w:right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 xml:space="preserve">d) </w:t>
      </w:r>
      <w:r>
        <w:rPr>
          <w:sz w:val="24"/>
          <w:szCs w:val="24"/>
        </w:rPr>
        <w:t>提供无牌照赛车的完整有效的车辆资料；</w:t>
      </w:r>
    </w:p>
    <w:p>
      <w:pPr>
        <w:pStyle w:val="2"/>
        <w:spacing w:before="1"/>
        <w:ind w:left="1062"/>
        <w:rPr>
          <w:sz w:val="24"/>
          <w:szCs w:val="24"/>
        </w:rPr>
      </w:pPr>
      <w:r>
        <w:rPr>
          <w:sz w:val="24"/>
          <w:szCs w:val="24"/>
        </w:rPr>
        <w:t>e）勘路车保险。</w:t>
      </w: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left="1199" w:leftChars="327" w:right="0" w:rightChars="0" w:hanging="480" w:hanging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10.1.2、</w:t>
      </w:r>
      <w:r>
        <w:rPr>
          <w:sz w:val="24"/>
          <w:szCs w:val="24"/>
        </w:rPr>
        <w:t>注册和行政检验时领取的文件：</w:t>
      </w: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left="1199" w:leftChars="436" w:right="0" w:rightChars="0" w:hanging="240" w:hangingChars="10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a）补充规则、路书、服务手册、地图； </w:t>
      </w: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left="1199" w:leftChars="436" w:right="0" w:rightChars="0" w:hanging="240" w:hangingChars="10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b）门贴：赛车、勘路、维修车、嘉宾； </w:t>
      </w: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left="1199" w:leftChars="436" w:right="0" w:rightChars="0" w:hanging="240" w:hangingChars="10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c）证件：车手、维修、车队经理、嘉宾； </w:t>
      </w: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left="1199" w:leftChars="436" w:right="0" w:rightChars="0" w:hanging="240" w:hangingChars="100"/>
        <w:jc w:val="left"/>
        <w:rPr>
          <w:sz w:val="24"/>
          <w:szCs w:val="24"/>
        </w:rPr>
      </w:pPr>
      <w:r>
        <w:rPr>
          <w:sz w:val="24"/>
          <w:szCs w:val="24"/>
        </w:rPr>
        <w:t>d）车检表、勘路卡、违章通知；行政检验与注册同时进行，行政检验必须在车检前完成。</w:t>
      </w: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left="1199" w:leftChars="327" w:right="0" w:rightChars="0" w:hanging="480" w:hangingChars="200"/>
        <w:jc w:val="left"/>
        <w:rPr>
          <w:sz w:val="24"/>
          <w:szCs w:val="24"/>
        </w:rPr>
      </w:pP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left="1199" w:leftChars="327" w:right="0" w:rightChars="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right="0" w:rightChars="0" w:firstLine="482" w:firstLineChars="200"/>
        <w:jc w:val="left"/>
        <w:rPr>
          <w:rFonts w:hint="eastAsia"/>
          <w:b/>
          <w:sz w:val="24"/>
          <w:szCs w:val="24"/>
          <w:lang w:val="en-US" w:eastAsia="zh-CN"/>
        </w:rPr>
      </w:pPr>
    </w:p>
    <w:p>
      <w:pPr>
        <w:pStyle w:val="16"/>
        <w:numPr>
          <w:ilvl w:val="0"/>
          <w:numId w:val="0"/>
        </w:numPr>
        <w:tabs>
          <w:tab w:val="left" w:pos="1843"/>
        </w:tabs>
        <w:spacing w:before="0" w:after="0" w:line="240" w:lineRule="auto"/>
        <w:ind w:right="0" w:rightChars="0" w:firstLine="482" w:firstLineChars="200"/>
        <w:jc w:val="left"/>
        <w:rPr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十一</w:t>
      </w:r>
      <w:r>
        <w:rPr>
          <w:b/>
          <w:sz w:val="24"/>
          <w:szCs w:val="24"/>
        </w:rPr>
        <w:t>、</w:t>
      </w:r>
      <w:r>
        <w:rPr>
          <w:b/>
          <w:bCs/>
          <w:sz w:val="24"/>
          <w:szCs w:val="24"/>
        </w:rPr>
        <w:t>勘路</w:t>
      </w:r>
    </w:p>
    <w:p>
      <w:pPr>
        <w:pStyle w:val="2"/>
        <w:spacing w:line="242" w:lineRule="exact"/>
        <w:ind w:left="106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spacing w:line="242" w:lineRule="exact"/>
        <w:ind w:firstLine="960" w:firstLineChars="400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2021</w:t>
      </w:r>
      <w:r>
        <w:rPr>
          <w:sz w:val="24"/>
          <w:szCs w:val="24"/>
        </w:rPr>
        <w:t xml:space="preserve"> 年 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z w:val="24"/>
          <w:szCs w:val="24"/>
        </w:rPr>
        <w:t xml:space="preserve"> 月 </w:t>
      </w:r>
      <w:r>
        <w:rPr>
          <w:rFonts w:hint="eastAsia"/>
          <w:sz w:val="24"/>
          <w:szCs w:val="24"/>
          <w:lang w:val="en-US" w:eastAsia="zh-CN"/>
        </w:rPr>
        <w:t>20</w:t>
      </w:r>
      <w:r>
        <w:rPr>
          <w:sz w:val="24"/>
          <w:szCs w:val="24"/>
        </w:rPr>
        <w:t xml:space="preserve"> 日（星期三）</w:t>
      </w:r>
    </w:p>
    <w:p>
      <w:pPr>
        <w:pStyle w:val="2"/>
        <w:spacing w:before="94"/>
        <w:ind w:firstLine="960" w:firstLineChars="400"/>
        <w:rPr>
          <w:sz w:val="24"/>
          <w:szCs w:val="24"/>
        </w:rPr>
      </w:pPr>
      <w:r>
        <w:rPr>
          <w:sz w:val="24"/>
          <w:szCs w:val="24"/>
        </w:rPr>
        <w:t>具体时间安排参见补充规则。</w:t>
      </w:r>
    </w:p>
    <w:p>
      <w:pPr>
        <w:pStyle w:val="2"/>
        <w:spacing w:before="94"/>
        <w:ind w:left="1060"/>
        <w:rPr>
          <w:sz w:val="24"/>
          <w:szCs w:val="24"/>
        </w:rPr>
      </w:pPr>
    </w:p>
    <w:p>
      <w:pPr>
        <w:pStyle w:val="16"/>
        <w:numPr>
          <w:ilvl w:val="0"/>
          <w:numId w:val="0"/>
        </w:numPr>
        <w:tabs>
          <w:tab w:val="left" w:pos="1546"/>
        </w:tabs>
        <w:spacing w:before="0" w:after="0" w:line="240" w:lineRule="auto"/>
        <w:ind w:left="959" w:leftChars="436" w:right="0" w:rightChars="0" w:firstLine="0" w:firstLineChars="0"/>
        <w:jc w:val="left"/>
        <w:rPr>
          <w:sz w:val="24"/>
          <w:szCs w:val="24"/>
        </w:rPr>
      </w:pPr>
      <w:r>
        <w:rPr>
          <w:rFonts w:hint="eastAsia"/>
          <w:b/>
          <w:bCs/>
          <w:spacing w:val="-9"/>
          <w:sz w:val="24"/>
          <w:szCs w:val="24"/>
          <w:lang w:val="en-US" w:eastAsia="zh-CN"/>
        </w:rPr>
        <w:t>11.1、</w:t>
      </w:r>
      <w:r>
        <w:rPr>
          <w:b/>
          <w:bCs/>
          <w:spacing w:val="-9"/>
          <w:sz w:val="24"/>
          <w:szCs w:val="24"/>
        </w:rPr>
        <w:t>行驶方向：</w:t>
      </w:r>
      <w:r>
        <w:rPr>
          <w:spacing w:val="-9"/>
          <w:sz w:val="24"/>
          <w:szCs w:val="24"/>
        </w:rPr>
        <w:t>按照补充规则的规定,禁止在拉力赛期间逆向行驶,违者除</w:t>
      </w:r>
      <w:r>
        <w:rPr>
          <w:sz w:val="24"/>
          <w:szCs w:val="24"/>
        </w:rPr>
        <w:t>名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sz w:val="24"/>
          <w:szCs w:val="24"/>
        </w:rPr>
        <w:t>此规定同样适用于勘路。</w:t>
      </w:r>
    </w:p>
    <w:p>
      <w:pPr>
        <w:pStyle w:val="2"/>
        <w:spacing w:before="94"/>
        <w:ind w:left="1060"/>
        <w:rPr>
          <w:sz w:val="24"/>
          <w:szCs w:val="24"/>
        </w:rPr>
      </w:pPr>
    </w:p>
    <w:p>
      <w:pPr>
        <w:pStyle w:val="16"/>
        <w:numPr>
          <w:ilvl w:val="0"/>
          <w:numId w:val="0"/>
        </w:numPr>
        <w:tabs>
          <w:tab w:val="left" w:pos="1546"/>
        </w:tabs>
        <w:spacing w:before="45" w:after="0" w:line="240" w:lineRule="auto"/>
        <w:ind w:left="959" w:leftChars="436" w:right="0" w:rightChars="0" w:firstLine="0" w:firstLineChars="0"/>
        <w:jc w:val="left"/>
        <w:rPr>
          <w:spacing w:val="-10"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11.2</w:t>
      </w:r>
      <w:r>
        <w:rPr>
          <w:b/>
          <w:sz w:val="24"/>
          <w:szCs w:val="24"/>
        </w:rPr>
        <w:t>、</w:t>
      </w:r>
      <w:r>
        <w:rPr>
          <w:b/>
          <w:bCs/>
          <w:spacing w:val="-3"/>
          <w:sz w:val="24"/>
          <w:szCs w:val="24"/>
        </w:rPr>
        <w:t>勘路车：</w:t>
      </w:r>
      <w:r>
        <w:rPr>
          <w:spacing w:val="-3"/>
          <w:sz w:val="24"/>
          <w:szCs w:val="24"/>
        </w:rPr>
        <w:t xml:space="preserve">执行《国内汽车拉力比赛通则》的第 </w:t>
      </w:r>
      <w:r>
        <w:rPr>
          <w:sz w:val="24"/>
          <w:szCs w:val="24"/>
        </w:rPr>
        <w:t>25.1</w:t>
      </w:r>
      <w:r>
        <w:rPr>
          <w:spacing w:val="-10"/>
          <w:sz w:val="24"/>
          <w:szCs w:val="24"/>
        </w:rPr>
        <w:t xml:space="preserve"> 条的规定。</w:t>
      </w:r>
    </w:p>
    <w:p>
      <w:pPr>
        <w:pStyle w:val="16"/>
        <w:numPr>
          <w:ilvl w:val="0"/>
          <w:numId w:val="0"/>
        </w:numPr>
        <w:tabs>
          <w:tab w:val="left" w:pos="1546"/>
        </w:tabs>
        <w:spacing w:before="45" w:after="0" w:line="240" w:lineRule="auto"/>
        <w:ind w:left="959" w:leftChars="436" w:right="0" w:rightChars="0" w:firstLine="0" w:firstLineChars="0"/>
        <w:jc w:val="left"/>
        <w:rPr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11.3</w:t>
      </w:r>
      <w:r>
        <w:rPr>
          <w:b/>
          <w:sz w:val="24"/>
          <w:szCs w:val="24"/>
        </w:rPr>
        <w:t>、</w:t>
      </w:r>
      <w:r>
        <w:rPr>
          <w:b/>
          <w:bCs/>
          <w:sz w:val="24"/>
          <w:szCs w:val="24"/>
        </w:rPr>
        <w:t>勘路轮胎：</w:t>
      </w:r>
      <w:r>
        <w:rPr>
          <w:spacing w:val="-1"/>
          <w:sz w:val="24"/>
          <w:szCs w:val="24"/>
        </w:rPr>
        <w:t xml:space="preserve">勘路期间使用的轮胎必须是适用于普通柏油路面的轮胎， </w:t>
      </w:r>
      <w:r>
        <w:rPr>
          <w:spacing w:val="-4"/>
          <w:sz w:val="24"/>
          <w:szCs w:val="24"/>
        </w:rPr>
        <w:t xml:space="preserve">禁止使用任何形式的比赛轮胎。使用的轮胎的胎面花纹深度不得超过 </w:t>
      </w:r>
      <w:r>
        <w:rPr>
          <w:sz w:val="24"/>
          <w:szCs w:val="24"/>
        </w:rPr>
        <w:t>8.5mm</w:t>
      </w:r>
      <w:r>
        <w:rPr>
          <w:spacing w:val="-9"/>
          <w:sz w:val="24"/>
          <w:szCs w:val="24"/>
        </w:rPr>
        <w:t>。直</w:t>
      </w:r>
      <w:r>
        <w:rPr>
          <w:spacing w:val="-6"/>
          <w:sz w:val="24"/>
          <w:szCs w:val="24"/>
        </w:rPr>
        <w:t xml:space="preserve">环行槽宽度不能超过 </w:t>
      </w:r>
      <w:r>
        <w:rPr>
          <w:spacing w:val="-10"/>
          <w:sz w:val="24"/>
          <w:szCs w:val="24"/>
        </w:rPr>
        <w:t>10mm</w:t>
      </w:r>
      <w:r>
        <w:rPr>
          <w:spacing w:val="-7"/>
          <w:sz w:val="24"/>
          <w:szCs w:val="24"/>
        </w:rPr>
        <w:t xml:space="preserve">，所有其它任意角度的槽不能宽过 </w:t>
      </w:r>
      <w:r>
        <w:rPr>
          <w:sz w:val="24"/>
          <w:szCs w:val="24"/>
        </w:rPr>
        <w:t>7mm</w:t>
      </w:r>
      <w:r>
        <w:rPr>
          <w:spacing w:val="-11"/>
          <w:sz w:val="24"/>
          <w:szCs w:val="24"/>
        </w:rPr>
        <w:t>。轮毂的大小可</w:t>
      </w:r>
      <w:r>
        <w:rPr>
          <w:spacing w:val="-15"/>
          <w:sz w:val="24"/>
          <w:szCs w:val="24"/>
        </w:rPr>
        <w:t xml:space="preserve">在附则 </w:t>
      </w:r>
      <w:r>
        <w:rPr>
          <w:sz w:val="24"/>
          <w:szCs w:val="24"/>
        </w:rPr>
        <w:t>J-N</w:t>
      </w:r>
      <w:r>
        <w:rPr>
          <w:spacing w:val="-8"/>
          <w:sz w:val="24"/>
          <w:szCs w:val="24"/>
        </w:rPr>
        <w:t xml:space="preserve"> 组中给定的范围内选取，而且应装配批准使用的轮胎。</w:t>
      </w:r>
    </w:p>
    <w:p>
      <w:pPr>
        <w:pStyle w:val="16"/>
        <w:numPr>
          <w:ilvl w:val="0"/>
          <w:numId w:val="0"/>
        </w:numPr>
        <w:tabs>
          <w:tab w:val="left" w:pos="1546"/>
        </w:tabs>
        <w:spacing w:before="0" w:after="0" w:line="240" w:lineRule="auto"/>
        <w:ind w:left="240" w:leftChars="109" w:right="0" w:rightChars="0" w:firstLine="960" w:firstLineChars="400"/>
        <w:jc w:val="left"/>
        <w:rPr>
          <w:sz w:val="24"/>
          <w:szCs w:val="24"/>
        </w:rPr>
      </w:pPr>
    </w:p>
    <w:p>
      <w:pPr>
        <w:pStyle w:val="16"/>
        <w:numPr>
          <w:ilvl w:val="0"/>
          <w:numId w:val="0"/>
        </w:numPr>
        <w:tabs>
          <w:tab w:val="left" w:pos="1544"/>
        </w:tabs>
        <w:spacing w:before="14" w:after="0" w:line="240" w:lineRule="auto"/>
        <w:ind w:left="959" w:leftChars="436" w:right="0" w:rightChars="0" w:firstLine="0" w:firstLineChars="0"/>
        <w:jc w:val="left"/>
        <w:rPr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11.4</w:t>
      </w:r>
      <w:r>
        <w:rPr>
          <w:b/>
          <w:sz w:val="24"/>
          <w:szCs w:val="24"/>
        </w:rPr>
        <w:t xml:space="preserve">、 </w:t>
      </w:r>
      <w:r>
        <w:rPr>
          <w:b/>
          <w:bCs/>
          <w:sz w:val="24"/>
          <w:szCs w:val="24"/>
        </w:rPr>
        <w:t>勘路卡</w:t>
      </w:r>
      <w:r>
        <w:rPr>
          <w:rFonts w:hint="eastAsia"/>
          <w:b/>
          <w:bCs/>
          <w:sz w:val="24"/>
          <w:szCs w:val="24"/>
          <w:lang w:eastAsia="zh-CN"/>
        </w:rPr>
        <w:t>：</w:t>
      </w:r>
      <w:r>
        <w:rPr>
          <w:spacing w:val="-6"/>
          <w:sz w:val="24"/>
          <w:szCs w:val="24"/>
        </w:rPr>
        <w:t>每个车组在注册时将得到一份勘路卡，勘路时必须携带，在赛段发车点和赛</w:t>
      </w:r>
      <w:r>
        <w:rPr>
          <w:sz w:val="24"/>
          <w:szCs w:val="24"/>
        </w:rPr>
        <w:t>段终点交由裁判记录。</w:t>
      </w:r>
    </w:p>
    <w:p>
      <w:pPr>
        <w:pStyle w:val="16"/>
        <w:numPr>
          <w:ilvl w:val="0"/>
          <w:numId w:val="0"/>
        </w:numPr>
        <w:tabs>
          <w:tab w:val="left" w:pos="1544"/>
        </w:tabs>
        <w:spacing w:before="14" w:after="0" w:line="240" w:lineRule="auto"/>
        <w:ind w:left="959" w:leftChars="436" w:right="0" w:rightChars="0" w:firstLine="0" w:firstLineChars="0"/>
        <w:jc w:val="left"/>
        <w:rPr>
          <w:rFonts w:hint="default"/>
          <w:sz w:val="24"/>
          <w:szCs w:val="24"/>
          <w:lang w:val="en-US"/>
        </w:rPr>
      </w:pPr>
      <w:r>
        <w:rPr>
          <w:sz w:val="24"/>
          <w:szCs w:val="24"/>
        </w:rPr>
        <w:t>超级</w:t>
      </w:r>
      <w:r>
        <w:rPr>
          <w:rFonts w:hint="eastAsia"/>
          <w:sz w:val="24"/>
          <w:szCs w:val="24"/>
          <w:lang w:val="en-US" w:eastAsia="zh-CN"/>
        </w:rPr>
        <w:t>短道包含在老邹屋赛段中，并且媒介日已开放使用，所以不再安排单独勘路。</w:t>
      </w:r>
    </w:p>
    <w:p>
      <w:pPr>
        <w:pStyle w:val="16"/>
        <w:numPr>
          <w:ilvl w:val="0"/>
          <w:numId w:val="0"/>
        </w:numPr>
        <w:tabs>
          <w:tab w:val="left" w:pos="1544"/>
        </w:tabs>
        <w:spacing w:before="14" w:after="0" w:line="240" w:lineRule="auto"/>
        <w:ind w:left="959" w:leftChars="436" w:right="0" w:rightChars="0" w:firstLine="0" w:firstLineChars="0"/>
        <w:jc w:val="left"/>
        <w:rPr>
          <w:sz w:val="24"/>
          <w:szCs w:val="24"/>
        </w:rPr>
      </w:pPr>
    </w:p>
    <w:p>
      <w:pPr>
        <w:pStyle w:val="6"/>
        <w:spacing w:before="124"/>
        <w:outlineLvl w:val="0"/>
        <w:rPr>
          <w:sz w:val="24"/>
          <w:szCs w:val="24"/>
        </w:rPr>
      </w:pPr>
      <w:bookmarkStart w:id="25" w:name="_Toc25933"/>
    </w:p>
    <w:p>
      <w:pPr>
        <w:pStyle w:val="6"/>
        <w:spacing w:before="124"/>
        <w:outlineLvl w:val="0"/>
        <w:rPr>
          <w:sz w:val="24"/>
          <w:szCs w:val="24"/>
        </w:rPr>
      </w:pPr>
      <w:r>
        <w:rPr>
          <w:sz w:val="24"/>
          <w:szCs w:val="24"/>
        </w:rPr>
        <w:t>十</w:t>
      </w:r>
      <w:r>
        <w:rPr>
          <w:rFonts w:hint="eastAsia"/>
          <w:sz w:val="24"/>
          <w:szCs w:val="24"/>
          <w:lang w:val="en-US" w:eastAsia="zh-CN"/>
        </w:rPr>
        <w:t>二</w:t>
      </w:r>
      <w:r>
        <w:rPr>
          <w:sz w:val="24"/>
          <w:szCs w:val="24"/>
        </w:rPr>
        <w:t>、车检、铅封和标记</w:t>
      </w:r>
      <w:bookmarkEnd w:id="25"/>
    </w:p>
    <w:p>
      <w:pPr>
        <w:pStyle w:val="16"/>
        <w:numPr>
          <w:ilvl w:val="0"/>
          <w:numId w:val="0"/>
        </w:numPr>
        <w:tabs>
          <w:tab w:val="left" w:pos="1546"/>
        </w:tabs>
        <w:spacing w:before="86" w:after="0" w:line="240" w:lineRule="auto"/>
        <w:ind w:left="1059" w:leftChars="0" w:right="0" w:rightChars="0"/>
        <w:jc w:val="left"/>
        <w:rPr>
          <w:sz w:val="24"/>
          <w:szCs w:val="24"/>
        </w:rPr>
      </w:pPr>
      <w:r>
        <w:rPr>
          <w:rFonts w:hint="eastAsia"/>
          <w:b/>
          <w:bCs/>
          <w:spacing w:val="-15"/>
          <w:sz w:val="24"/>
          <w:szCs w:val="24"/>
          <w:lang w:val="en-US" w:eastAsia="zh-CN"/>
        </w:rPr>
        <w:t>12.1、</w:t>
      </w:r>
      <w:r>
        <w:rPr>
          <w:spacing w:val="-15"/>
          <w:sz w:val="24"/>
          <w:szCs w:val="24"/>
        </w:rPr>
        <w:t xml:space="preserve">时间：车检的具体时间安排将于 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pacing w:val="-40"/>
          <w:sz w:val="24"/>
          <w:szCs w:val="24"/>
        </w:rPr>
        <w:t xml:space="preserve"> 月 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spacing w:val="-8"/>
          <w:sz w:val="24"/>
          <w:szCs w:val="24"/>
        </w:rPr>
        <w:t>日。</w:t>
      </w:r>
    </w:p>
    <w:p>
      <w:pPr>
        <w:pStyle w:val="16"/>
        <w:numPr>
          <w:ilvl w:val="0"/>
          <w:numId w:val="0"/>
        </w:numPr>
        <w:tabs>
          <w:tab w:val="left" w:pos="1546"/>
        </w:tabs>
        <w:spacing w:before="91" w:after="0" w:line="240" w:lineRule="auto"/>
        <w:ind w:left="1059" w:leftChars="0" w:right="0" w:rightChars="0"/>
        <w:jc w:val="left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12.2、</w:t>
      </w:r>
      <w:r>
        <w:rPr>
          <w:sz w:val="24"/>
          <w:szCs w:val="24"/>
        </w:rPr>
        <w:t>车组须在车检前按规定的时间内完成行政检验。</w:t>
      </w:r>
    </w:p>
    <w:p>
      <w:pPr>
        <w:pStyle w:val="16"/>
        <w:numPr>
          <w:ilvl w:val="0"/>
          <w:numId w:val="0"/>
        </w:numPr>
        <w:tabs>
          <w:tab w:val="left" w:pos="1546"/>
        </w:tabs>
        <w:spacing w:before="94" w:after="0" w:line="240" w:lineRule="auto"/>
        <w:ind w:left="1059" w:leftChars="0" w:right="0" w:rightChars="0"/>
        <w:jc w:val="left"/>
        <w:rPr>
          <w:sz w:val="24"/>
          <w:szCs w:val="24"/>
        </w:rPr>
      </w:pPr>
      <w:r>
        <w:rPr>
          <w:rFonts w:hint="eastAsia"/>
          <w:b/>
          <w:bCs w:val="0"/>
          <w:sz w:val="24"/>
          <w:szCs w:val="24"/>
          <w:lang w:val="en-US" w:eastAsia="zh-CN"/>
        </w:rPr>
        <w:t>12.3</w:t>
      </w:r>
      <w:r>
        <w:rPr>
          <w:b/>
          <w:bCs w:val="0"/>
          <w:sz w:val="24"/>
          <w:szCs w:val="24"/>
        </w:rPr>
        <w:t>、</w:t>
      </w:r>
      <w:r>
        <w:rPr>
          <w:sz w:val="24"/>
          <w:szCs w:val="24"/>
        </w:rPr>
        <w:t>各车组在报到车检前必须完整粘贴比赛号码和广告。</w:t>
      </w:r>
    </w:p>
    <w:p>
      <w:pPr>
        <w:pStyle w:val="16"/>
        <w:numPr>
          <w:ilvl w:val="0"/>
          <w:numId w:val="0"/>
        </w:numPr>
        <w:tabs>
          <w:tab w:val="left" w:pos="1544"/>
        </w:tabs>
        <w:spacing w:before="93" w:after="0" w:line="312" w:lineRule="auto"/>
        <w:ind w:left="1060" w:leftChars="0" w:right="752" w:rightChars="0"/>
        <w:jc w:val="left"/>
        <w:rPr>
          <w:sz w:val="24"/>
          <w:szCs w:val="24"/>
        </w:rPr>
      </w:pPr>
      <w:r>
        <w:rPr>
          <w:rFonts w:hint="eastAsia"/>
          <w:b/>
          <w:bCs w:val="0"/>
          <w:spacing w:val="-41"/>
          <w:sz w:val="24"/>
          <w:szCs w:val="24"/>
          <w:lang w:val="en-US" w:eastAsia="zh-CN"/>
        </w:rPr>
        <w:t>12 .4、</w:t>
      </w:r>
      <w:r>
        <w:rPr>
          <w:spacing w:val="-11"/>
          <w:sz w:val="24"/>
          <w:szCs w:val="24"/>
        </w:rPr>
        <w:t>车检时须携带的物品：车检表、国际汽联</w:t>
      </w:r>
      <w:r>
        <w:rPr>
          <w:spacing w:val="-3"/>
          <w:sz w:val="24"/>
          <w:szCs w:val="24"/>
        </w:rPr>
        <w:t>（</w:t>
      </w:r>
      <w:r>
        <w:rPr>
          <w:sz w:val="24"/>
          <w:szCs w:val="24"/>
        </w:rPr>
        <w:t>或中国汽联</w:t>
      </w:r>
      <w:r>
        <w:rPr>
          <w:spacing w:val="-44"/>
          <w:sz w:val="24"/>
          <w:szCs w:val="24"/>
        </w:rPr>
        <w:t>）</w:t>
      </w:r>
      <w:r>
        <w:rPr>
          <w:spacing w:val="-2"/>
          <w:sz w:val="24"/>
          <w:szCs w:val="24"/>
        </w:rPr>
        <w:t>车辆注册表、</w:t>
      </w:r>
      <w:r>
        <w:rPr>
          <w:spacing w:val="-5"/>
          <w:sz w:val="24"/>
          <w:szCs w:val="24"/>
        </w:rPr>
        <w:t>三角牌</w:t>
      </w:r>
      <w:r>
        <w:rPr>
          <w:rFonts w:hint="eastAsia"/>
          <w:spacing w:val="-5"/>
          <w:sz w:val="24"/>
          <w:szCs w:val="24"/>
          <w:lang w:val="en-US" w:eastAsia="zh-CN"/>
        </w:rPr>
        <w:t>及赛员将备。</w:t>
      </w:r>
    </w:p>
    <w:p>
      <w:pPr>
        <w:pStyle w:val="16"/>
        <w:numPr>
          <w:ilvl w:val="0"/>
          <w:numId w:val="0"/>
        </w:numPr>
        <w:tabs>
          <w:tab w:val="left" w:pos="1544"/>
        </w:tabs>
        <w:spacing w:before="0" w:after="0" w:line="312" w:lineRule="auto"/>
        <w:ind w:left="1060" w:leftChars="0" w:right="752" w:rightChars="0"/>
        <w:jc w:val="left"/>
        <w:rPr>
          <w:sz w:val="24"/>
          <w:szCs w:val="24"/>
        </w:rPr>
      </w:pPr>
      <w:r>
        <w:rPr>
          <w:rFonts w:hint="eastAsia"/>
          <w:b/>
          <w:spacing w:val="-17"/>
          <w:sz w:val="24"/>
          <w:szCs w:val="24"/>
          <w:lang w:val="en-US" w:eastAsia="zh-CN"/>
        </w:rPr>
        <w:t>12.5</w:t>
      </w:r>
      <w:r>
        <w:rPr>
          <w:b/>
          <w:spacing w:val="-17"/>
          <w:sz w:val="24"/>
          <w:szCs w:val="24"/>
        </w:rPr>
        <w:t>、</w:t>
      </w:r>
      <w:r>
        <w:rPr>
          <w:spacing w:val="-3"/>
          <w:sz w:val="24"/>
          <w:szCs w:val="24"/>
        </w:rPr>
        <w:t>赛员装备必须符合《</w:t>
      </w:r>
      <w:r>
        <w:rPr>
          <w:sz w:val="24"/>
          <w:szCs w:val="24"/>
        </w:rPr>
        <w:t>2019</w:t>
      </w:r>
      <w:r>
        <w:rPr>
          <w:spacing w:val="-9"/>
          <w:sz w:val="24"/>
          <w:szCs w:val="24"/>
        </w:rPr>
        <w:t xml:space="preserve"> 年国内汽车比赛车手装备及其它安全规定》</w:t>
      </w:r>
      <w:r>
        <w:rPr>
          <w:sz w:val="24"/>
          <w:szCs w:val="24"/>
        </w:rPr>
        <w:t>第一条的要求。</w:t>
      </w:r>
    </w:p>
    <w:p>
      <w:pPr>
        <w:pStyle w:val="16"/>
        <w:numPr>
          <w:ilvl w:val="0"/>
          <w:numId w:val="0"/>
        </w:numPr>
        <w:tabs>
          <w:tab w:val="left" w:pos="1545"/>
        </w:tabs>
        <w:spacing w:before="0" w:after="0" w:line="312" w:lineRule="auto"/>
        <w:ind w:left="1060" w:leftChars="0" w:right="875" w:rightChars="0"/>
        <w:jc w:val="left"/>
        <w:rPr>
          <w:sz w:val="24"/>
          <w:szCs w:val="24"/>
        </w:rPr>
      </w:pPr>
      <w:r>
        <w:rPr>
          <w:rFonts w:hint="eastAsia"/>
          <w:b/>
          <w:spacing w:val="4"/>
          <w:sz w:val="24"/>
          <w:szCs w:val="24"/>
          <w:lang w:val="en-US" w:eastAsia="zh-CN"/>
        </w:rPr>
        <w:t>12.6</w:t>
      </w:r>
      <w:r>
        <w:rPr>
          <w:b/>
          <w:spacing w:val="4"/>
          <w:sz w:val="24"/>
          <w:szCs w:val="24"/>
        </w:rPr>
        <w:t>、</w:t>
      </w:r>
      <w:r>
        <w:rPr>
          <w:sz w:val="24"/>
          <w:szCs w:val="24"/>
        </w:rPr>
        <w:t>赛车必须安装《2019</w:t>
      </w:r>
      <w:r>
        <w:rPr>
          <w:spacing w:val="-4"/>
          <w:sz w:val="24"/>
          <w:szCs w:val="24"/>
        </w:rPr>
        <w:t xml:space="preserve"> 年国内汽车比赛车手装备及其它安全规定》第二条所要求的挡泥板。</w:t>
      </w:r>
    </w:p>
    <w:p>
      <w:pPr>
        <w:pStyle w:val="16"/>
        <w:numPr>
          <w:ilvl w:val="0"/>
          <w:numId w:val="0"/>
        </w:numPr>
        <w:tabs>
          <w:tab w:val="left" w:pos="1545"/>
        </w:tabs>
        <w:spacing w:before="1" w:after="0" w:line="312" w:lineRule="auto"/>
        <w:ind w:left="1060" w:leftChars="0" w:right="875" w:rightChars="0"/>
        <w:jc w:val="left"/>
        <w:rPr>
          <w:spacing w:val="-8"/>
          <w:sz w:val="24"/>
          <w:szCs w:val="24"/>
        </w:rPr>
      </w:pPr>
      <w:r>
        <w:rPr>
          <w:rFonts w:hint="eastAsia"/>
          <w:b/>
          <w:spacing w:val="4"/>
          <w:sz w:val="24"/>
          <w:szCs w:val="24"/>
          <w:lang w:val="en-US" w:eastAsia="zh-CN"/>
        </w:rPr>
        <w:t>12.7</w:t>
      </w:r>
      <w:r>
        <w:rPr>
          <w:b/>
          <w:spacing w:val="4"/>
          <w:sz w:val="24"/>
          <w:szCs w:val="24"/>
        </w:rPr>
        <w:t>、</w:t>
      </w:r>
      <w:r>
        <w:rPr>
          <w:sz w:val="24"/>
          <w:szCs w:val="24"/>
        </w:rPr>
        <w:t>赛车必须安装《2019</w:t>
      </w:r>
      <w:r>
        <w:rPr>
          <w:spacing w:val="-4"/>
          <w:sz w:val="24"/>
          <w:szCs w:val="24"/>
        </w:rPr>
        <w:t xml:space="preserve"> 年国内汽车拉力赛量产车型安全改装规则》的</w:t>
      </w:r>
      <w:r>
        <w:rPr>
          <w:spacing w:val="-9"/>
          <w:sz w:val="24"/>
          <w:szCs w:val="24"/>
        </w:rPr>
        <w:t xml:space="preserve">第十一条规定的车窗膜和第 </w:t>
      </w:r>
      <w:r>
        <w:rPr>
          <w:sz w:val="24"/>
          <w:szCs w:val="24"/>
        </w:rPr>
        <w:t>7</w:t>
      </w:r>
      <w:r>
        <w:rPr>
          <w:spacing w:val="-8"/>
          <w:sz w:val="24"/>
          <w:szCs w:val="24"/>
        </w:rPr>
        <w:t xml:space="preserve"> 条规定的灭火系统。</w:t>
      </w:r>
    </w:p>
    <w:p>
      <w:pPr>
        <w:pStyle w:val="16"/>
        <w:numPr>
          <w:ilvl w:val="0"/>
          <w:numId w:val="0"/>
        </w:numPr>
        <w:tabs>
          <w:tab w:val="left" w:pos="1544"/>
        </w:tabs>
        <w:spacing w:before="0" w:after="0" w:line="307" w:lineRule="exact"/>
        <w:ind w:left="1059" w:leftChars="0" w:right="0" w:rightChars="0"/>
        <w:jc w:val="left"/>
        <w:rPr>
          <w:sz w:val="24"/>
          <w:szCs w:val="24"/>
        </w:rPr>
      </w:pPr>
      <w:r>
        <w:rPr>
          <w:rFonts w:hint="eastAsia"/>
          <w:b/>
          <w:bCs/>
          <w:spacing w:val="-10"/>
          <w:sz w:val="24"/>
          <w:szCs w:val="24"/>
          <w:lang w:val="en-US" w:eastAsia="zh-CN"/>
        </w:rPr>
        <w:t>12.8、</w:t>
      </w:r>
      <w:r>
        <w:rPr>
          <w:spacing w:val="-10"/>
          <w:sz w:val="24"/>
          <w:szCs w:val="24"/>
        </w:rPr>
        <w:t>为了便于铅封和标记，车检的同时必须携带备用变速箱和涡轮增压器。</w:t>
      </w:r>
    </w:p>
    <w:p>
      <w:pPr>
        <w:pStyle w:val="16"/>
        <w:numPr>
          <w:ilvl w:val="0"/>
          <w:numId w:val="0"/>
        </w:numPr>
        <w:tabs>
          <w:tab w:val="left" w:pos="1545"/>
        </w:tabs>
        <w:spacing w:before="1" w:after="0" w:line="312" w:lineRule="auto"/>
        <w:ind w:left="1060" w:leftChars="0" w:right="875" w:rightChars="0"/>
        <w:jc w:val="left"/>
        <w:rPr>
          <w:spacing w:val="-8"/>
          <w:sz w:val="24"/>
          <w:szCs w:val="24"/>
        </w:rPr>
      </w:pPr>
    </w:p>
    <w:p>
      <w:pPr>
        <w:pStyle w:val="16"/>
        <w:numPr>
          <w:ilvl w:val="0"/>
          <w:numId w:val="0"/>
        </w:numPr>
        <w:tabs>
          <w:tab w:val="left" w:pos="1544"/>
        </w:tabs>
        <w:spacing w:before="94" w:after="0" w:line="312" w:lineRule="auto"/>
        <w:ind w:left="1060" w:leftChars="0" w:right="872" w:rightChars="0"/>
        <w:jc w:val="left"/>
        <w:rPr>
          <w:sz w:val="24"/>
          <w:szCs w:val="24"/>
        </w:rPr>
      </w:pPr>
      <w:r>
        <w:rPr>
          <w:rFonts w:hint="eastAsia"/>
          <w:b/>
          <w:bCs/>
          <w:spacing w:val="-9"/>
          <w:sz w:val="24"/>
          <w:szCs w:val="24"/>
          <w:lang w:val="en-US" w:eastAsia="zh-CN"/>
        </w:rPr>
        <w:t>12.9、</w:t>
      </w:r>
      <w:r>
        <w:rPr>
          <w:spacing w:val="-9"/>
          <w:sz w:val="24"/>
          <w:szCs w:val="24"/>
        </w:rPr>
        <w:t>最终车检：参加最终车检的赛车，在结束仪式之后可以由车队代表驾</w:t>
      </w:r>
      <w:r>
        <w:rPr>
          <w:sz w:val="24"/>
          <w:szCs w:val="24"/>
        </w:rPr>
        <w:t>驶，与工作车一同前往最终车检场地。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pStyle w:val="6"/>
        <w:spacing w:before="125"/>
        <w:ind w:left="0" w:leftChars="0" w:firstLine="458" w:firstLineChars="200"/>
        <w:outlineLvl w:val="0"/>
        <w:rPr>
          <w:rFonts w:hint="default" w:eastAsia="宋体"/>
          <w:sz w:val="24"/>
          <w:szCs w:val="24"/>
          <w:lang w:val="en-US" w:eastAsia="zh-CN"/>
        </w:rPr>
      </w:pPr>
      <w:bookmarkStart w:id="26" w:name="_Toc19261"/>
      <w:r>
        <w:rPr>
          <w:w w:val="95"/>
          <w:sz w:val="24"/>
          <w:szCs w:val="24"/>
        </w:rPr>
        <w:t>十</w:t>
      </w:r>
      <w:r>
        <w:rPr>
          <w:rFonts w:hint="eastAsia"/>
          <w:w w:val="95"/>
          <w:sz w:val="24"/>
          <w:szCs w:val="24"/>
          <w:lang w:val="en-US" w:eastAsia="zh-CN"/>
        </w:rPr>
        <w:t>三</w:t>
      </w:r>
      <w:r>
        <w:rPr>
          <w:w w:val="95"/>
          <w:sz w:val="24"/>
          <w:szCs w:val="24"/>
        </w:rPr>
        <w:t>、媒介</w:t>
      </w:r>
      <w:r>
        <w:rPr>
          <w:rFonts w:hint="eastAsia"/>
          <w:w w:val="95"/>
          <w:sz w:val="24"/>
          <w:szCs w:val="24"/>
          <w:lang w:val="en-US" w:eastAsia="zh-CN"/>
        </w:rPr>
        <w:t>巡游</w:t>
      </w:r>
      <w:bookmarkEnd w:id="26"/>
    </w:p>
    <w:p>
      <w:pPr>
        <w:pStyle w:val="2"/>
        <w:spacing w:before="84"/>
        <w:ind w:left="1060"/>
        <w:rPr>
          <w:rFonts w:hint="default" w:eastAsia="宋体"/>
          <w:sz w:val="24"/>
          <w:szCs w:val="24"/>
          <w:lang w:val="en-US" w:eastAsia="zh-CN"/>
        </w:rPr>
      </w:pPr>
      <w:r>
        <w:rPr>
          <w:sz w:val="24"/>
          <w:szCs w:val="24"/>
        </w:rPr>
        <w:t>地点：</w:t>
      </w:r>
      <w:r>
        <w:rPr>
          <w:rFonts w:hint="eastAsia"/>
          <w:sz w:val="24"/>
          <w:szCs w:val="24"/>
          <w:lang w:val="en-US" w:eastAsia="zh-CN"/>
        </w:rPr>
        <w:t>南华寺广场---韶关城区---曲江城区---南华寺广场</w:t>
      </w:r>
    </w:p>
    <w:p>
      <w:pPr>
        <w:pStyle w:val="2"/>
        <w:spacing w:before="93"/>
        <w:ind w:left="1060"/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</w:rPr>
        <w:t>时间：20</w:t>
      </w:r>
      <w:r>
        <w:rPr>
          <w:rFonts w:hint="eastAsia"/>
          <w:sz w:val="24"/>
          <w:szCs w:val="24"/>
          <w:lang w:val="en-US" w:eastAsia="zh-CN"/>
        </w:rPr>
        <w:t>21</w:t>
      </w:r>
      <w:r>
        <w:rPr>
          <w:sz w:val="24"/>
          <w:szCs w:val="24"/>
        </w:rPr>
        <w:t xml:space="preserve"> 年 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z w:val="24"/>
          <w:szCs w:val="24"/>
        </w:rPr>
        <w:t xml:space="preserve">月 </w:t>
      </w:r>
      <w:r>
        <w:rPr>
          <w:rFonts w:hint="eastAsia"/>
          <w:sz w:val="24"/>
          <w:szCs w:val="24"/>
          <w:lang w:val="en-US" w:eastAsia="zh-CN"/>
        </w:rPr>
        <w:t>22</w:t>
      </w:r>
      <w:r>
        <w:rPr>
          <w:sz w:val="24"/>
          <w:szCs w:val="24"/>
        </w:rPr>
        <w:t xml:space="preserve"> 日  </w:t>
      </w:r>
      <w:r>
        <w:rPr>
          <w:rFonts w:hint="eastAsia"/>
          <w:sz w:val="24"/>
          <w:szCs w:val="24"/>
          <w:lang w:val="en-US" w:eastAsia="zh-CN"/>
        </w:rPr>
        <w:t>14</w:t>
      </w:r>
      <w:r>
        <w:rPr>
          <w:sz w:val="24"/>
          <w:szCs w:val="24"/>
        </w:rPr>
        <w:t>:</w:t>
      </w:r>
      <w:r>
        <w:rPr>
          <w:rFonts w:hint="eastAsia"/>
          <w:sz w:val="24"/>
          <w:szCs w:val="24"/>
          <w:lang w:val="en-US" w:eastAsia="zh-CN"/>
        </w:rPr>
        <w:t>30</w:t>
      </w:r>
      <w:r>
        <w:rPr>
          <w:sz w:val="24"/>
          <w:szCs w:val="24"/>
        </w:rPr>
        <w:t>-</w:t>
      </w:r>
      <w:r>
        <w:rPr>
          <w:rFonts w:hint="eastAsia"/>
          <w:sz w:val="24"/>
          <w:szCs w:val="24"/>
          <w:lang w:val="en-US" w:eastAsia="zh-CN"/>
        </w:rPr>
        <w:t>16</w:t>
      </w:r>
      <w:r>
        <w:rPr>
          <w:sz w:val="24"/>
          <w:szCs w:val="24"/>
        </w:rPr>
        <w:t>:</w:t>
      </w:r>
      <w:r>
        <w:rPr>
          <w:rFonts w:hint="eastAsia"/>
          <w:sz w:val="24"/>
          <w:szCs w:val="24"/>
          <w:lang w:val="en-US" w:eastAsia="zh-CN"/>
        </w:rPr>
        <w:t>30</w:t>
      </w:r>
    </w:p>
    <w:p>
      <w:pPr>
        <w:spacing w:after="0"/>
        <w:rPr>
          <w:sz w:val="24"/>
          <w:szCs w:val="24"/>
        </w:rPr>
      </w:pPr>
    </w:p>
    <w:p>
      <w:pPr>
        <w:pStyle w:val="6"/>
        <w:numPr>
          <w:ilvl w:val="0"/>
          <w:numId w:val="6"/>
        </w:numPr>
        <w:spacing w:before="108"/>
        <w:ind w:left="0" w:leftChars="0" w:firstLine="482" w:firstLineChars="200"/>
        <w:outlineLvl w:val="0"/>
        <w:rPr>
          <w:rFonts w:hint="eastAsia"/>
          <w:sz w:val="24"/>
          <w:szCs w:val="24"/>
          <w:lang w:eastAsia="zh-CN"/>
        </w:rPr>
      </w:pPr>
      <w:bookmarkStart w:id="27" w:name="_Toc28128"/>
      <w:r>
        <w:rPr>
          <w:rFonts w:hint="eastAsia"/>
          <w:sz w:val="24"/>
          <w:szCs w:val="24"/>
          <w:lang w:val="en-US" w:eastAsia="zh-CN"/>
        </w:rPr>
        <w:t>开幕（</w:t>
      </w:r>
      <w:r>
        <w:rPr>
          <w:sz w:val="24"/>
          <w:szCs w:val="24"/>
        </w:rPr>
        <w:t>发车仪式</w:t>
      </w:r>
      <w:r>
        <w:rPr>
          <w:rFonts w:hint="eastAsia"/>
          <w:sz w:val="24"/>
          <w:szCs w:val="24"/>
          <w:lang w:eastAsia="zh-CN"/>
        </w:rPr>
        <w:t>）</w:t>
      </w:r>
      <w:bookmarkEnd w:id="27"/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 w:firstLine="880" w:firstLineChars="4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时间：2021 年 1月 23 日（星期六）10:45 </w:t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 w:firstLine="960" w:firstLineChars="4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地点：华家班赛车文旅小镇（沙溪镇东华村）</w:t>
      </w:r>
    </w:p>
    <w:p>
      <w:pPr>
        <w:pStyle w:val="2"/>
        <w:spacing w:line="307" w:lineRule="exact"/>
        <w:ind w:firstLine="960" w:firstLineChars="400"/>
        <w:rPr>
          <w:sz w:val="24"/>
          <w:szCs w:val="24"/>
        </w:rPr>
      </w:pPr>
      <w:r>
        <w:rPr>
          <w:sz w:val="24"/>
          <w:szCs w:val="24"/>
        </w:rPr>
        <w:t xml:space="preserve">发车仪式顺序于 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z w:val="24"/>
          <w:szCs w:val="24"/>
        </w:rPr>
        <w:t xml:space="preserve"> 月 </w:t>
      </w:r>
      <w:r>
        <w:rPr>
          <w:rFonts w:hint="eastAsia"/>
          <w:sz w:val="24"/>
          <w:szCs w:val="24"/>
          <w:lang w:val="en-US" w:eastAsia="zh-CN"/>
        </w:rPr>
        <w:t>22</w:t>
      </w:r>
      <w:r>
        <w:rPr>
          <w:sz w:val="24"/>
          <w:szCs w:val="24"/>
        </w:rPr>
        <w:t xml:space="preserve"> 日（星期</w:t>
      </w:r>
      <w:r>
        <w:rPr>
          <w:rFonts w:hint="eastAsia"/>
          <w:sz w:val="24"/>
          <w:szCs w:val="24"/>
          <w:lang w:val="en-US" w:eastAsia="zh-CN"/>
        </w:rPr>
        <w:t>五</w:t>
      </w:r>
      <w:r>
        <w:rPr>
          <w:sz w:val="24"/>
          <w:szCs w:val="24"/>
        </w:rPr>
        <w:t>）19:00 在公告栏公布。</w:t>
      </w:r>
    </w:p>
    <w:p>
      <w:pPr>
        <w:pStyle w:val="2"/>
        <w:spacing w:before="1"/>
        <w:rPr>
          <w:sz w:val="24"/>
          <w:szCs w:val="24"/>
        </w:rPr>
      </w:pPr>
    </w:p>
    <w:p>
      <w:pPr>
        <w:pStyle w:val="6"/>
        <w:spacing w:before="1"/>
        <w:outlineLvl w:val="0"/>
        <w:rPr>
          <w:sz w:val="24"/>
          <w:szCs w:val="24"/>
        </w:rPr>
      </w:pPr>
      <w:bookmarkStart w:id="28" w:name="_Toc27343"/>
    </w:p>
    <w:p>
      <w:pPr>
        <w:pStyle w:val="6"/>
        <w:spacing w:before="1"/>
        <w:outlineLvl w:val="0"/>
        <w:rPr>
          <w:sz w:val="24"/>
          <w:szCs w:val="24"/>
        </w:rPr>
      </w:pPr>
    </w:p>
    <w:p>
      <w:pPr>
        <w:pStyle w:val="6"/>
        <w:spacing w:before="1"/>
        <w:outlineLvl w:val="0"/>
        <w:rPr>
          <w:sz w:val="24"/>
          <w:szCs w:val="24"/>
        </w:rPr>
      </w:pPr>
    </w:p>
    <w:p>
      <w:pPr>
        <w:pStyle w:val="6"/>
        <w:spacing w:before="1"/>
        <w:outlineLvl w:val="0"/>
        <w:rPr>
          <w:rFonts w:hint="eastAsia" w:eastAsia="宋体"/>
          <w:sz w:val="24"/>
          <w:szCs w:val="24"/>
          <w:lang w:eastAsia="zh-CN"/>
        </w:rPr>
      </w:pPr>
      <w:r>
        <w:rPr>
          <w:sz w:val="24"/>
          <w:szCs w:val="24"/>
        </w:rPr>
        <w:t>十</w:t>
      </w:r>
      <w:r>
        <w:rPr>
          <w:rFonts w:hint="eastAsia"/>
          <w:sz w:val="24"/>
          <w:szCs w:val="24"/>
          <w:lang w:val="en-US" w:eastAsia="zh-CN"/>
        </w:rPr>
        <w:t>五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  <w:lang w:val="en-US" w:eastAsia="zh-CN"/>
        </w:rPr>
        <w:t>闭幕（</w:t>
      </w:r>
      <w:r>
        <w:rPr>
          <w:sz w:val="24"/>
          <w:szCs w:val="24"/>
        </w:rPr>
        <w:t>结束仪式</w:t>
      </w:r>
      <w:r>
        <w:rPr>
          <w:rFonts w:hint="eastAsia"/>
          <w:sz w:val="24"/>
          <w:szCs w:val="24"/>
          <w:lang w:eastAsia="zh-CN"/>
        </w:rPr>
        <w:t>）</w:t>
      </w:r>
      <w:bookmarkEnd w:id="28"/>
    </w:p>
    <w:p>
      <w:pPr>
        <w:pStyle w:val="2"/>
        <w:spacing w:before="88" w:line="312" w:lineRule="auto"/>
        <w:ind w:left="1060" w:right="4205"/>
        <w:rPr>
          <w:spacing w:val="-4"/>
          <w:sz w:val="24"/>
          <w:szCs w:val="24"/>
        </w:rPr>
      </w:pPr>
      <w:r>
        <w:rPr>
          <w:sz w:val="24"/>
          <w:szCs w:val="24"/>
        </w:rPr>
        <w:t>时间：</w:t>
      </w:r>
      <w:r>
        <w:rPr>
          <w:rFonts w:hint="eastAsia"/>
          <w:sz w:val="24"/>
          <w:szCs w:val="24"/>
          <w:lang w:val="en-US" w:eastAsia="zh-CN"/>
        </w:rPr>
        <w:t>2021</w:t>
      </w:r>
      <w:r>
        <w:rPr>
          <w:spacing w:val="-40"/>
          <w:sz w:val="24"/>
          <w:szCs w:val="24"/>
        </w:rPr>
        <w:t xml:space="preserve"> 年 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spacing w:val="-40"/>
          <w:sz w:val="24"/>
          <w:szCs w:val="24"/>
        </w:rPr>
        <w:t xml:space="preserve"> 月 </w:t>
      </w:r>
      <w:r>
        <w:rPr>
          <w:rFonts w:hint="eastAsia"/>
          <w:sz w:val="24"/>
          <w:szCs w:val="24"/>
          <w:lang w:val="en-US" w:eastAsia="zh-CN"/>
        </w:rPr>
        <w:t>25</w:t>
      </w:r>
      <w:r>
        <w:rPr>
          <w:spacing w:val="-30"/>
          <w:sz w:val="24"/>
          <w:szCs w:val="24"/>
        </w:rPr>
        <w:t xml:space="preserve"> 日</w:t>
      </w:r>
      <w:r>
        <w:rPr>
          <w:sz w:val="24"/>
          <w:szCs w:val="24"/>
        </w:rPr>
        <w:t>（星期日</w:t>
      </w:r>
      <w:r>
        <w:rPr>
          <w:spacing w:val="-4"/>
          <w:sz w:val="24"/>
          <w:szCs w:val="24"/>
        </w:rPr>
        <w:t>）</w:t>
      </w:r>
    </w:p>
    <w:p>
      <w:pPr>
        <w:pStyle w:val="2"/>
        <w:spacing w:before="88" w:line="312" w:lineRule="auto"/>
        <w:ind w:left="1060" w:right="4205"/>
        <w:rPr>
          <w:rFonts w:hint="default" w:eastAsia="宋体"/>
          <w:sz w:val="24"/>
          <w:szCs w:val="24"/>
          <w:lang w:val="en-US" w:eastAsia="zh-CN"/>
        </w:rPr>
      </w:pPr>
      <w:r>
        <w:rPr>
          <w:sz w:val="24"/>
          <w:szCs w:val="24"/>
        </w:rPr>
        <w:t>地点：</w:t>
      </w:r>
      <w:r>
        <w:rPr>
          <w:rFonts w:hint="eastAsia"/>
          <w:sz w:val="24"/>
          <w:szCs w:val="24"/>
          <w:lang w:val="en-US" w:eastAsia="zh-CN"/>
        </w:rPr>
        <w:t>南华寺广场</w:t>
      </w:r>
    </w:p>
    <w:p>
      <w:pPr>
        <w:spacing w:before="0" w:line="324" w:lineRule="auto"/>
        <w:ind w:left="1062" w:right="6052" w:hanging="3"/>
        <w:jc w:val="left"/>
        <w:rPr>
          <w:b/>
          <w:sz w:val="24"/>
          <w:szCs w:val="24"/>
        </w:rPr>
      </w:pPr>
      <w:r>
        <w:rPr>
          <w:sz w:val="24"/>
          <w:szCs w:val="24"/>
        </w:rPr>
        <w:t xml:space="preserve">结束仪式程序如下： </w:t>
      </w:r>
      <w:r>
        <w:rPr>
          <w:rFonts w:hint="eastAsia"/>
          <w:b/>
          <w:bCs/>
          <w:sz w:val="24"/>
          <w:szCs w:val="24"/>
          <w:lang w:val="en-US" w:eastAsia="zh-CN"/>
        </w:rPr>
        <w:t>15</w:t>
      </w:r>
      <w:r>
        <w:rPr>
          <w:b/>
          <w:sz w:val="24"/>
          <w:szCs w:val="24"/>
        </w:rPr>
        <w:t>.1</w:t>
      </w:r>
      <w:r>
        <w:rPr>
          <w:b/>
          <w:spacing w:val="-2"/>
          <w:sz w:val="24"/>
          <w:szCs w:val="24"/>
        </w:rPr>
        <w:t>、颁奖</w:t>
      </w:r>
      <w:r>
        <w:rPr>
          <w:rFonts w:hint="eastAsia"/>
          <w:b/>
          <w:spacing w:val="-2"/>
          <w:sz w:val="24"/>
          <w:szCs w:val="24"/>
          <w:lang w:val="en-US" w:eastAsia="zh-CN"/>
        </w:rPr>
        <w:t>奖项</w:t>
      </w:r>
      <w:r>
        <w:rPr>
          <w:b/>
          <w:spacing w:val="-2"/>
          <w:sz w:val="24"/>
          <w:szCs w:val="24"/>
        </w:rPr>
        <w:t>：</w:t>
      </w:r>
    </w:p>
    <w:p>
      <w:pPr>
        <w:pStyle w:val="2"/>
        <w:spacing w:line="307" w:lineRule="exact"/>
        <w:ind w:left="1062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本次比赛设立全场“飞车王”奖一名，奖金5万元人民币。</w:t>
      </w:r>
    </w:p>
    <w:p>
      <w:pPr>
        <w:pStyle w:val="2"/>
        <w:spacing w:line="307" w:lineRule="exact"/>
        <w:ind w:firstLine="964" w:firstLineChars="4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两驱组设“飞车王”奖一名，奖金1万元人民币。</w:t>
      </w:r>
    </w:p>
    <w:p>
      <w:pPr>
        <w:pStyle w:val="2"/>
        <w:spacing w:line="307" w:lineRule="exact"/>
        <w:ind w:left="959" w:leftChars="436" w:firstLine="0" w:firstLine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本次比赛共设两大组别，四驱组和两驱组，（另按排量分小组别，只设组别第一名，奖金1000元人民币。）</w:t>
      </w:r>
    </w:p>
    <w:p>
      <w:pPr>
        <w:pStyle w:val="2"/>
        <w:spacing w:line="307" w:lineRule="exact"/>
        <w:ind w:left="1062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A:两大组别取前6名</w:t>
      </w:r>
    </w:p>
    <w:p>
      <w:pPr>
        <w:pStyle w:val="2"/>
        <w:spacing w:line="307" w:lineRule="exact"/>
        <w:ind w:left="106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第一名：10000元人民币</w:t>
      </w:r>
    </w:p>
    <w:p>
      <w:pPr>
        <w:pStyle w:val="2"/>
        <w:spacing w:line="307" w:lineRule="exact"/>
        <w:ind w:left="106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第二名：6000元人民币</w:t>
      </w:r>
    </w:p>
    <w:p>
      <w:pPr>
        <w:pStyle w:val="2"/>
        <w:spacing w:line="307" w:lineRule="exact"/>
        <w:ind w:left="106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第三名：4000元人民币</w:t>
      </w:r>
    </w:p>
    <w:p>
      <w:pPr>
        <w:pStyle w:val="2"/>
        <w:spacing w:line="307" w:lineRule="exact"/>
        <w:ind w:left="106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第四名：3000元人民币</w:t>
      </w:r>
    </w:p>
    <w:p>
      <w:pPr>
        <w:pStyle w:val="2"/>
        <w:spacing w:line="307" w:lineRule="exact"/>
        <w:ind w:left="106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第五名：2000元人民币</w:t>
      </w:r>
    </w:p>
    <w:p>
      <w:pPr>
        <w:pStyle w:val="2"/>
        <w:spacing w:line="307" w:lineRule="exact"/>
        <w:ind w:left="1062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第六名：1000元人民币</w:t>
      </w:r>
    </w:p>
    <w:p>
      <w:pPr>
        <w:pStyle w:val="2"/>
        <w:spacing w:line="307" w:lineRule="exact"/>
        <w:ind w:left="106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B: 俱乐部杯</w:t>
      </w:r>
    </w:p>
    <w:p>
      <w:pPr>
        <w:pStyle w:val="2"/>
        <w:spacing w:line="307" w:lineRule="exact"/>
        <w:ind w:left="106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C: 巾帼杯</w:t>
      </w:r>
    </w:p>
    <w:p>
      <w:pPr>
        <w:pStyle w:val="2"/>
        <w:spacing w:line="307" w:lineRule="exact"/>
        <w:ind w:left="1062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D: 飞车王/阶段/组别（两个飞车王）</w:t>
      </w:r>
    </w:p>
    <w:p>
      <w:pPr>
        <w:pStyle w:val="2"/>
        <w:spacing w:line="307" w:lineRule="exact"/>
        <w:ind w:left="1062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注：阶段发飞车王门贴，颁奖发放奖杯。</w:t>
      </w:r>
    </w:p>
    <w:p>
      <w:pPr>
        <w:pStyle w:val="6"/>
        <w:spacing w:before="129"/>
        <w:ind w:left="106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15</w:t>
      </w:r>
      <w:r>
        <w:rPr>
          <w:sz w:val="24"/>
          <w:szCs w:val="24"/>
        </w:rPr>
        <w:t>.2、颁奖</w:t>
      </w:r>
      <w:r>
        <w:rPr>
          <w:rFonts w:hint="eastAsia"/>
          <w:sz w:val="24"/>
          <w:szCs w:val="24"/>
          <w:lang w:val="en-US" w:eastAsia="zh-CN"/>
        </w:rPr>
        <w:t>流程</w:t>
      </w:r>
    </w:p>
    <w:p>
      <w:pPr>
        <w:pStyle w:val="2"/>
        <w:spacing w:before="91" w:line="312" w:lineRule="auto"/>
        <w:ind w:left="1058" w:leftChars="481" w:right="877" w:firstLine="38" w:firstLineChars="17"/>
        <w:jc w:val="both"/>
        <w:rPr>
          <w:sz w:val="24"/>
          <w:szCs w:val="24"/>
        </w:rPr>
      </w:pPr>
      <w:r>
        <w:rPr>
          <w:spacing w:val="-7"/>
          <w:sz w:val="24"/>
          <w:szCs w:val="24"/>
        </w:rPr>
        <w:t>获得</w:t>
      </w:r>
      <w:r>
        <w:rPr>
          <w:rFonts w:hint="eastAsia"/>
          <w:spacing w:val="-7"/>
          <w:sz w:val="24"/>
          <w:szCs w:val="24"/>
          <w:lang w:val="en-US" w:eastAsia="zh-CN"/>
        </w:rPr>
        <w:t>各组别</w:t>
      </w:r>
      <w:r>
        <w:rPr>
          <w:spacing w:val="-7"/>
          <w:sz w:val="24"/>
          <w:szCs w:val="24"/>
        </w:rPr>
        <w:t>前</w:t>
      </w:r>
      <w:r>
        <w:rPr>
          <w:rFonts w:hint="eastAsia"/>
          <w:spacing w:val="-7"/>
          <w:sz w:val="24"/>
          <w:szCs w:val="24"/>
          <w:lang w:val="en-US" w:eastAsia="zh-CN"/>
        </w:rPr>
        <w:t>3</w:t>
      </w:r>
      <w:r>
        <w:rPr>
          <w:spacing w:val="-14"/>
          <w:sz w:val="24"/>
          <w:szCs w:val="24"/>
        </w:rPr>
        <w:t>名的车组按名次倒序分别将赛车停上车台，车组成员出</w:t>
      </w:r>
      <w:r>
        <w:rPr>
          <w:spacing w:val="-11"/>
          <w:sz w:val="24"/>
          <w:szCs w:val="24"/>
        </w:rPr>
        <w:t>车外，拍照留念；佩戴花环、赠送香槟并合影留念，车组</w:t>
      </w:r>
      <w:r>
        <w:rPr>
          <w:sz w:val="24"/>
          <w:szCs w:val="24"/>
        </w:rPr>
        <w:t>喷香槟之后将赛车驶下车台。</w:t>
      </w:r>
    </w:p>
    <w:p>
      <w:pPr>
        <w:pStyle w:val="2"/>
        <w:spacing w:before="91" w:line="312" w:lineRule="auto"/>
        <w:ind w:left="1058" w:leftChars="481" w:right="877" w:firstLine="40" w:firstLineChars="17"/>
        <w:jc w:val="both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未获得前三名的车手在仪式结束后，依次通过收车台。</w:t>
      </w:r>
    </w:p>
    <w:p>
      <w:pPr>
        <w:pStyle w:val="6"/>
        <w:spacing w:before="139"/>
        <w:ind w:left="1058" w:leftChars="481" w:firstLine="0" w:firstLineChars="0"/>
        <w:jc w:val="both"/>
        <w:rPr>
          <w:b w:val="0"/>
          <w:bCs w:val="0"/>
          <w:sz w:val="24"/>
          <w:szCs w:val="24"/>
        </w:rPr>
      </w:pPr>
      <w:r>
        <w:rPr>
          <w:b w:val="0"/>
          <w:bCs w:val="0"/>
          <w:spacing w:val="-4"/>
          <w:sz w:val="24"/>
          <w:szCs w:val="24"/>
        </w:rPr>
        <w:t>各车组驶离车台后立即按路书指示自行前往封闭停车场</w:t>
      </w:r>
      <w:r>
        <w:rPr>
          <w:b w:val="0"/>
          <w:bCs w:val="0"/>
          <w:sz w:val="24"/>
          <w:szCs w:val="24"/>
        </w:rPr>
        <w:t>（</w:t>
      </w:r>
      <w:r>
        <w:rPr>
          <w:b w:val="0"/>
          <w:bCs w:val="0"/>
          <w:spacing w:val="-3"/>
          <w:sz w:val="24"/>
          <w:szCs w:val="24"/>
        </w:rPr>
        <w:t>不包括参加最终车</w:t>
      </w:r>
      <w:r>
        <w:rPr>
          <w:b w:val="0"/>
          <w:bCs w:val="0"/>
          <w:sz w:val="24"/>
          <w:szCs w:val="24"/>
        </w:rPr>
        <w:t>检的赛车</w:t>
      </w:r>
      <w:r>
        <w:rPr>
          <w:b w:val="0"/>
          <w:bCs w:val="0"/>
          <w:spacing w:val="-120"/>
          <w:sz w:val="24"/>
          <w:szCs w:val="24"/>
        </w:rPr>
        <w:t>）</w:t>
      </w:r>
      <w:r>
        <w:rPr>
          <w:b w:val="0"/>
          <w:bCs w:val="0"/>
          <w:sz w:val="24"/>
          <w:szCs w:val="24"/>
        </w:rPr>
        <w:t>。</w:t>
      </w:r>
    </w:p>
    <w:p>
      <w:pPr>
        <w:pStyle w:val="2"/>
        <w:spacing w:before="84"/>
        <w:ind w:left="1000"/>
        <w:rPr>
          <w:sz w:val="24"/>
          <w:szCs w:val="24"/>
        </w:rPr>
      </w:pPr>
      <w:bookmarkStart w:id="29" w:name="_TOC_250002"/>
      <w:bookmarkEnd w:id="29"/>
    </w:p>
    <w:p>
      <w:pPr>
        <w:pStyle w:val="6"/>
        <w:numPr>
          <w:ilvl w:val="0"/>
          <w:numId w:val="7"/>
        </w:numPr>
        <w:spacing w:before="170" w:after="34"/>
        <w:outlineLvl w:val="0"/>
        <w:rPr>
          <w:sz w:val="24"/>
          <w:szCs w:val="24"/>
        </w:rPr>
      </w:pPr>
      <w:bookmarkStart w:id="30" w:name="_Toc13710"/>
      <w:r>
        <w:rPr>
          <w:sz w:val="24"/>
          <w:szCs w:val="24"/>
        </w:rPr>
        <w:t>证件和车牌</w:t>
      </w:r>
      <w:bookmarkEnd w:id="30"/>
    </w:p>
    <w:p>
      <w:pPr>
        <w:numPr>
          <w:ilvl w:val="0"/>
          <w:numId w:val="0"/>
        </w:numPr>
        <w:ind w:right="0" w:rightChars="0"/>
        <w:rPr>
          <w:sz w:val="24"/>
          <w:szCs w:val="24"/>
        </w:rPr>
      </w:pPr>
    </w:p>
    <w:tbl>
      <w:tblPr>
        <w:tblStyle w:val="12"/>
        <w:tblW w:w="0" w:type="auto"/>
        <w:tblInd w:w="11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1701"/>
        <w:gridCol w:w="5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410" w:type="dxa"/>
            <w:gridSpan w:val="2"/>
            <w:shd w:val="clear" w:color="auto" w:fill="E4E4E4"/>
          </w:tcPr>
          <w:p>
            <w:pPr>
              <w:pStyle w:val="17"/>
              <w:spacing w:before="46" w:line="264" w:lineRule="exact"/>
              <w:ind w:left="974" w:right="964"/>
              <w:jc w:val="center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21"/>
                <w:szCs w:val="21"/>
              </w:rPr>
              <w:t>种类</w:t>
            </w:r>
          </w:p>
        </w:tc>
        <w:tc>
          <w:tcPr>
            <w:tcW w:w="5245" w:type="dxa"/>
            <w:shd w:val="clear" w:color="auto" w:fill="E4E4E4"/>
          </w:tcPr>
          <w:p>
            <w:pPr>
              <w:pStyle w:val="17"/>
              <w:spacing w:before="46" w:line="264" w:lineRule="exact"/>
              <w:ind w:left="2179" w:right="2170"/>
              <w:jc w:val="center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sz w:val="18"/>
                <w:szCs w:val="18"/>
              </w:rPr>
              <w:t>准 进 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9" w:type="dxa"/>
          </w:tcPr>
          <w:p>
            <w:pPr>
              <w:pStyle w:val="17"/>
              <w:spacing w:before="47" w:line="263" w:lineRule="exact"/>
              <w:ind w:left="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w w:val="99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>
            <w:pPr>
              <w:pStyle w:val="17"/>
              <w:spacing w:before="47" w:line="263" w:lineRule="exact"/>
              <w:ind w:left="143" w:right="139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官员</w:t>
            </w:r>
          </w:p>
        </w:tc>
        <w:tc>
          <w:tcPr>
            <w:tcW w:w="5245" w:type="dxa"/>
          </w:tcPr>
          <w:p>
            <w:pPr>
              <w:pStyle w:val="17"/>
              <w:spacing w:before="47" w:line="263" w:lineRule="exact"/>
              <w:ind w:left="106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总部,指挥中心,维修区,赛事路线,控制区,新闻中心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9" w:type="dxa"/>
          </w:tcPr>
          <w:p>
            <w:pPr>
              <w:pStyle w:val="17"/>
              <w:spacing w:before="50" w:line="260" w:lineRule="exact"/>
              <w:ind w:left="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w w:val="99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>
            <w:pPr>
              <w:pStyle w:val="17"/>
              <w:spacing w:before="50" w:line="260" w:lineRule="exact"/>
              <w:ind w:left="146" w:right="139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工作人员</w:t>
            </w:r>
          </w:p>
        </w:tc>
        <w:tc>
          <w:tcPr>
            <w:tcW w:w="5245" w:type="dxa"/>
          </w:tcPr>
          <w:p>
            <w:pPr>
              <w:pStyle w:val="17"/>
              <w:spacing w:before="50" w:line="260" w:lineRule="exact"/>
              <w:ind w:left="106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总部,维修区,赛事路线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9" w:type="dxa"/>
          </w:tcPr>
          <w:p>
            <w:pPr>
              <w:pStyle w:val="17"/>
              <w:spacing w:before="46" w:line="264" w:lineRule="exact"/>
              <w:ind w:left="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w w:val="99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>
            <w:pPr>
              <w:pStyle w:val="17"/>
              <w:spacing w:before="46" w:line="264" w:lineRule="exact"/>
              <w:ind w:left="143" w:right="139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赛员</w:t>
            </w:r>
          </w:p>
        </w:tc>
        <w:tc>
          <w:tcPr>
            <w:tcW w:w="5245" w:type="dxa"/>
          </w:tcPr>
          <w:p>
            <w:pPr>
              <w:pStyle w:val="17"/>
              <w:spacing w:before="46" w:line="264" w:lineRule="exact"/>
              <w:ind w:left="106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总部,维修区,赛事路线,控制区,封闭区,车检区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9" w:type="dxa"/>
          </w:tcPr>
          <w:p>
            <w:pPr>
              <w:pStyle w:val="17"/>
              <w:spacing w:before="47" w:line="263" w:lineRule="exact"/>
              <w:ind w:left="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w w:val="99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>
            <w:pPr>
              <w:pStyle w:val="17"/>
              <w:spacing w:before="47" w:line="263" w:lineRule="exact"/>
              <w:ind w:left="146" w:right="139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车队经理</w:t>
            </w:r>
          </w:p>
        </w:tc>
        <w:tc>
          <w:tcPr>
            <w:tcW w:w="5245" w:type="dxa"/>
          </w:tcPr>
          <w:p>
            <w:pPr>
              <w:pStyle w:val="17"/>
              <w:spacing w:before="47" w:line="263" w:lineRule="exact"/>
              <w:ind w:left="106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总部,维修区,赛事路线,新闻中心,车检区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9" w:type="dxa"/>
          </w:tcPr>
          <w:p>
            <w:pPr>
              <w:pStyle w:val="17"/>
              <w:spacing w:before="45" w:line="265" w:lineRule="exact"/>
              <w:ind w:left="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w w:val="99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>
            <w:pPr>
              <w:pStyle w:val="17"/>
              <w:spacing w:before="45" w:line="265" w:lineRule="exact"/>
              <w:ind w:left="146" w:right="139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车队成员</w:t>
            </w:r>
          </w:p>
        </w:tc>
        <w:tc>
          <w:tcPr>
            <w:tcW w:w="5245" w:type="dxa"/>
          </w:tcPr>
          <w:p>
            <w:pPr>
              <w:pStyle w:val="17"/>
              <w:spacing w:before="45" w:line="265" w:lineRule="exact"/>
              <w:ind w:left="106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维修区,赛事路线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9" w:type="dxa"/>
          </w:tcPr>
          <w:p>
            <w:pPr>
              <w:pStyle w:val="17"/>
              <w:spacing w:before="46" w:line="264" w:lineRule="exact"/>
              <w:ind w:left="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w w:val="99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>
            <w:pPr>
              <w:pStyle w:val="17"/>
              <w:spacing w:before="46" w:line="264" w:lineRule="exact"/>
              <w:ind w:left="143" w:right="139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记者</w:t>
            </w:r>
          </w:p>
        </w:tc>
        <w:tc>
          <w:tcPr>
            <w:tcW w:w="5245" w:type="dxa"/>
          </w:tcPr>
          <w:p>
            <w:pPr>
              <w:pStyle w:val="17"/>
              <w:spacing w:before="46" w:line="264" w:lineRule="exact"/>
              <w:ind w:left="106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新闻中心,维修区,赛事路线,控制区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9" w:type="dxa"/>
          </w:tcPr>
          <w:p>
            <w:pPr>
              <w:pStyle w:val="17"/>
              <w:spacing w:before="47" w:line="263" w:lineRule="exact"/>
              <w:ind w:left="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w w:val="99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>
            <w:pPr>
              <w:pStyle w:val="17"/>
              <w:spacing w:before="47" w:line="263" w:lineRule="exact"/>
              <w:ind w:left="147" w:right="137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贵宾 VIP</w:t>
            </w:r>
          </w:p>
        </w:tc>
        <w:tc>
          <w:tcPr>
            <w:tcW w:w="5245" w:type="dxa"/>
          </w:tcPr>
          <w:p>
            <w:pPr>
              <w:pStyle w:val="17"/>
              <w:spacing w:before="47" w:line="263" w:lineRule="exact"/>
              <w:ind w:left="106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总部,观众区,维修区,赛事路线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09" w:type="dxa"/>
          </w:tcPr>
          <w:p>
            <w:pPr>
              <w:pStyle w:val="17"/>
              <w:spacing w:before="45" w:line="265" w:lineRule="exact"/>
              <w:ind w:left="8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/>
                <w:w w:val="99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>
            <w:pPr>
              <w:pStyle w:val="17"/>
              <w:spacing w:before="45" w:line="265" w:lineRule="exact"/>
              <w:ind w:left="143" w:right="139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嘉宾</w:t>
            </w:r>
          </w:p>
        </w:tc>
        <w:tc>
          <w:tcPr>
            <w:tcW w:w="5245" w:type="dxa"/>
          </w:tcPr>
          <w:p>
            <w:pPr>
              <w:pStyle w:val="17"/>
              <w:spacing w:before="45" w:line="265" w:lineRule="exact"/>
              <w:ind w:left="106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sz w:val="24"/>
                <w:szCs w:val="24"/>
              </w:rPr>
              <w:t>总部,观众区,维修区,赛事路线</w:t>
            </w:r>
          </w:p>
        </w:tc>
      </w:tr>
    </w:tbl>
    <w:p>
      <w:pPr>
        <w:pStyle w:val="2"/>
        <w:rPr>
          <w:b/>
          <w:sz w:val="24"/>
          <w:szCs w:val="24"/>
        </w:rPr>
      </w:pPr>
    </w:p>
    <w:p>
      <w:pPr>
        <w:pStyle w:val="2"/>
        <w:spacing w:before="10"/>
        <w:rPr>
          <w:b/>
          <w:sz w:val="24"/>
          <w:szCs w:val="24"/>
        </w:rPr>
      </w:pPr>
    </w:p>
    <w:p>
      <w:pPr>
        <w:pStyle w:val="16"/>
        <w:numPr>
          <w:ilvl w:val="0"/>
          <w:numId w:val="0"/>
        </w:numPr>
        <w:tabs>
          <w:tab w:val="left" w:pos="1546"/>
        </w:tabs>
        <w:spacing w:before="0" w:after="0" w:line="372" w:lineRule="auto"/>
        <w:ind w:right="3659" w:rightChars="0" w:firstLine="482" w:firstLineChars="200"/>
        <w:jc w:val="left"/>
        <w:outlineLvl w:val="0"/>
        <w:rPr>
          <w:rFonts w:hint="eastAsia"/>
          <w:b/>
          <w:sz w:val="24"/>
          <w:szCs w:val="24"/>
          <w:lang w:val="en-US" w:eastAsia="zh-CN"/>
        </w:rPr>
      </w:pPr>
      <w:bookmarkStart w:id="31" w:name="_Toc21049"/>
    </w:p>
    <w:p>
      <w:pPr>
        <w:pStyle w:val="16"/>
        <w:numPr>
          <w:ilvl w:val="0"/>
          <w:numId w:val="0"/>
        </w:numPr>
        <w:tabs>
          <w:tab w:val="left" w:pos="1546"/>
        </w:tabs>
        <w:spacing w:before="0" w:after="0" w:line="372" w:lineRule="auto"/>
        <w:ind w:right="3659" w:rightChars="0" w:firstLine="482" w:firstLineChars="200"/>
        <w:jc w:val="left"/>
        <w:outlineLvl w:val="0"/>
        <w:rPr>
          <w:rFonts w:hint="eastAsia"/>
          <w:b/>
          <w:sz w:val="24"/>
          <w:szCs w:val="24"/>
          <w:lang w:val="en-US" w:eastAsia="zh-CN"/>
        </w:rPr>
      </w:pPr>
    </w:p>
    <w:p>
      <w:pPr>
        <w:pStyle w:val="16"/>
        <w:numPr>
          <w:ilvl w:val="0"/>
          <w:numId w:val="0"/>
        </w:numPr>
        <w:tabs>
          <w:tab w:val="left" w:pos="1546"/>
        </w:tabs>
        <w:spacing w:before="0" w:after="0" w:line="372" w:lineRule="auto"/>
        <w:ind w:right="3659" w:rightChars="0" w:firstLine="482" w:firstLineChars="200"/>
        <w:jc w:val="left"/>
        <w:outlineLvl w:val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  <w:lang w:val="en-US" w:eastAsia="zh-CN"/>
        </w:rPr>
        <w:t>十七</w:t>
      </w:r>
      <w:r>
        <w:rPr>
          <w:b/>
          <w:sz w:val="24"/>
          <w:szCs w:val="24"/>
        </w:rPr>
        <w:t>、其它内容</w:t>
      </w:r>
      <w:bookmarkEnd w:id="31"/>
    </w:p>
    <w:p>
      <w:pPr>
        <w:pStyle w:val="6"/>
        <w:numPr>
          <w:ilvl w:val="0"/>
          <w:numId w:val="0"/>
        </w:numPr>
        <w:tabs>
          <w:tab w:val="left" w:pos="1544"/>
        </w:tabs>
        <w:spacing w:before="0" w:after="0" w:line="285" w:lineRule="exact"/>
        <w:ind w:right="0" w:rightChars="0" w:firstLine="964" w:firstLineChars="400"/>
        <w:jc w:val="left"/>
        <w:outlineLvl w:val="1"/>
        <w:rPr>
          <w:sz w:val="24"/>
          <w:szCs w:val="24"/>
        </w:rPr>
      </w:pPr>
      <w:bookmarkStart w:id="32" w:name="_Toc23092"/>
      <w:r>
        <w:rPr>
          <w:rFonts w:hint="eastAsia"/>
          <w:sz w:val="24"/>
          <w:szCs w:val="24"/>
          <w:lang w:val="en-US" w:eastAsia="zh-CN"/>
        </w:rPr>
        <w:t>17.1</w:t>
      </w:r>
      <w:r>
        <w:rPr>
          <w:sz w:val="24"/>
          <w:szCs w:val="24"/>
        </w:rPr>
        <w:t>、赛段介绍</w:t>
      </w:r>
      <w:bookmarkEnd w:id="32"/>
    </w:p>
    <w:p>
      <w:pPr>
        <w:spacing w:before="91" w:after="12"/>
        <w:ind w:left="1060" w:right="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本次赛事所使用的赛段</w:t>
      </w:r>
    </w:p>
    <w:tbl>
      <w:tblPr>
        <w:tblStyle w:val="12"/>
        <w:tblpPr w:leftFromText="180" w:rightFromText="180" w:vertAnchor="text" w:horzAnchor="page" w:tblpX="2314" w:tblpY="204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7"/>
        <w:gridCol w:w="1710"/>
        <w:gridCol w:w="1891"/>
        <w:gridCol w:w="12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167" w:type="dxa"/>
          </w:tcPr>
          <w:p>
            <w:pPr>
              <w:pStyle w:val="17"/>
              <w:spacing w:before="111"/>
              <w:ind w:left="140" w:right="131"/>
              <w:jc w:val="center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color w:val="221F1F"/>
                <w:sz w:val="24"/>
                <w:szCs w:val="24"/>
              </w:rPr>
              <w:t>赛段名称</w:t>
            </w:r>
          </w:p>
        </w:tc>
        <w:tc>
          <w:tcPr>
            <w:tcW w:w="1710" w:type="dxa"/>
          </w:tcPr>
          <w:p>
            <w:pPr>
              <w:pStyle w:val="17"/>
              <w:spacing w:before="111"/>
              <w:ind w:left="348" w:right="336"/>
              <w:jc w:val="center"/>
              <w:rPr>
                <w:rFonts w:ascii="Calibri" w:eastAsia="Calibri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color w:val="221F1F"/>
                <w:sz w:val="24"/>
                <w:szCs w:val="24"/>
              </w:rPr>
              <w:t>长度</w:t>
            </w:r>
            <w:r>
              <w:rPr>
                <w:rFonts w:ascii="Calibri" w:eastAsia="Calibri"/>
                <w:b/>
                <w:color w:val="221F1F"/>
                <w:sz w:val="24"/>
                <w:szCs w:val="24"/>
              </w:rPr>
              <w:t>(</w:t>
            </w:r>
            <w:r>
              <w:rPr>
                <w:rFonts w:hint="eastAsia" w:ascii="宋体" w:eastAsia="宋体"/>
                <w:b/>
                <w:color w:val="221F1F"/>
                <w:sz w:val="24"/>
                <w:szCs w:val="24"/>
              </w:rPr>
              <w:t>公里</w:t>
            </w:r>
            <w:r>
              <w:rPr>
                <w:rFonts w:ascii="Calibri" w:eastAsia="Calibri"/>
                <w:b/>
                <w:color w:val="221F1F"/>
                <w:sz w:val="24"/>
                <w:szCs w:val="24"/>
              </w:rPr>
              <w:t>)</w:t>
            </w:r>
          </w:p>
        </w:tc>
        <w:tc>
          <w:tcPr>
            <w:tcW w:w="1891" w:type="dxa"/>
          </w:tcPr>
          <w:p>
            <w:pPr>
              <w:pStyle w:val="17"/>
              <w:spacing w:before="111"/>
              <w:ind w:left="733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color w:val="221F1F"/>
                <w:sz w:val="24"/>
                <w:szCs w:val="24"/>
              </w:rPr>
              <w:t>路面</w:t>
            </w:r>
          </w:p>
        </w:tc>
        <w:tc>
          <w:tcPr>
            <w:tcW w:w="1264" w:type="dxa"/>
          </w:tcPr>
          <w:p>
            <w:pPr>
              <w:pStyle w:val="17"/>
              <w:spacing w:before="111"/>
              <w:ind w:left="189" w:right="180"/>
              <w:jc w:val="center"/>
              <w:rPr>
                <w:rFonts w:hint="eastAsia" w:ascii="宋体" w:eastAsia="宋体"/>
                <w:b/>
                <w:sz w:val="24"/>
                <w:szCs w:val="24"/>
              </w:rPr>
            </w:pPr>
            <w:r>
              <w:rPr>
                <w:rFonts w:hint="eastAsia" w:ascii="宋体" w:eastAsia="宋体"/>
                <w:b/>
                <w:color w:val="221F1F"/>
                <w:sz w:val="24"/>
                <w:szCs w:val="24"/>
              </w:rPr>
              <w:t>使用次数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167" w:type="dxa"/>
          </w:tcPr>
          <w:p>
            <w:pPr>
              <w:pStyle w:val="17"/>
              <w:spacing w:before="111" w:line="269" w:lineRule="exact"/>
              <w:ind w:left="136" w:right="132"/>
              <w:jc w:val="center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宋体" w:eastAsia="宋体"/>
                <w:color w:val="221F1F"/>
                <w:sz w:val="24"/>
                <w:szCs w:val="24"/>
              </w:rPr>
              <w:t>超级赛段</w:t>
            </w:r>
          </w:p>
        </w:tc>
        <w:tc>
          <w:tcPr>
            <w:tcW w:w="1710" w:type="dxa"/>
          </w:tcPr>
          <w:p>
            <w:pPr>
              <w:pStyle w:val="17"/>
              <w:spacing w:before="121"/>
              <w:ind w:left="341" w:right="336"/>
              <w:jc w:val="center"/>
              <w:rPr>
                <w:rFonts w:hint="default" w:ascii="Calibri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lang w:val="en-US" w:eastAsia="zh-CN"/>
              </w:rPr>
              <w:t>1.8公里</w:t>
            </w:r>
          </w:p>
        </w:tc>
        <w:tc>
          <w:tcPr>
            <w:tcW w:w="1891" w:type="dxa"/>
          </w:tcPr>
          <w:p>
            <w:pPr>
              <w:pStyle w:val="17"/>
              <w:spacing w:before="121"/>
              <w:ind w:firstLine="960" w:firstLineChars="400"/>
              <w:jc w:val="both"/>
              <w:rPr>
                <w:rFonts w:hint="default" w:ascii="Calibri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lang w:val="en-US" w:eastAsia="zh-CN"/>
              </w:rPr>
              <w:t>砂石</w:t>
            </w:r>
          </w:p>
        </w:tc>
        <w:tc>
          <w:tcPr>
            <w:tcW w:w="1264" w:type="dxa"/>
          </w:tcPr>
          <w:p>
            <w:pPr>
              <w:pStyle w:val="17"/>
              <w:spacing w:before="121"/>
              <w:ind w:left="7"/>
              <w:jc w:val="center"/>
              <w:rPr>
                <w:rFonts w:hint="default" w:ascii="Calibri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lang w:val="en-US" w:eastAsia="zh-CN"/>
              </w:rPr>
              <w:t>1-2次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7" w:type="dxa"/>
          </w:tcPr>
          <w:p>
            <w:pPr>
              <w:pStyle w:val="17"/>
              <w:ind w:right="132"/>
              <w:jc w:val="both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SS 1/3/5/</w:t>
            </w:r>
          </w:p>
          <w:p>
            <w:pPr>
              <w:pStyle w:val="17"/>
              <w:ind w:left="138" w:right="132"/>
              <w:jc w:val="center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pStyle w:val="17"/>
              <w:ind w:left="138" w:right="132"/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2/4/6/</w:t>
            </w:r>
          </w:p>
        </w:tc>
        <w:tc>
          <w:tcPr>
            <w:tcW w:w="1710" w:type="dxa"/>
          </w:tcPr>
          <w:p>
            <w:pPr>
              <w:pStyle w:val="17"/>
              <w:spacing w:before="2"/>
              <w:rPr>
                <w:rFonts w:hint="default" w:asci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  <w:lang w:val="en-US" w:eastAsia="zh-CN"/>
              </w:rPr>
              <w:t>老邹屋村9KM</w:t>
            </w:r>
          </w:p>
          <w:p>
            <w:pPr>
              <w:pStyle w:val="17"/>
              <w:ind w:left="343" w:right="336"/>
              <w:jc w:val="center"/>
              <w:rPr>
                <w:rFonts w:ascii="Calibri"/>
                <w:sz w:val="24"/>
                <w:szCs w:val="24"/>
              </w:rPr>
            </w:pPr>
          </w:p>
          <w:p>
            <w:pPr>
              <w:pStyle w:val="17"/>
              <w:ind w:right="336"/>
              <w:jc w:val="both"/>
              <w:rPr>
                <w:rFonts w:hint="default" w:ascii="Calibri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eastAsia="宋体"/>
                <w:b/>
                <w:bCs/>
                <w:sz w:val="24"/>
                <w:szCs w:val="24"/>
                <w:lang w:val="en-US" w:eastAsia="zh-CN"/>
              </w:rPr>
              <w:t>映下村11KM</w:t>
            </w:r>
          </w:p>
        </w:tc>
        <w:tc>
          <w:tcPr>
            <w:tcW w:w="1891" w:type="dxa"/>
          </w:tcPr>
          <w:p>
            <w:pPr>
              <w:pStyle w:val="17"/>
              <w:spacing w:before="31" w:line="250" w:lineRule="exact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Calibri" w:eastAsia="宋体"/>
                <w:sz w:val="24"/>
                <w:szCs w:val="24"/>
                <w:lang w:val="en-US" w:eastAsia="zh-CN"/>
              </w:rPr>
              <w:t>砂石</w:t>
            </w:r>
          </w:p>
        </w:tc>
        <w:tc>
          <w:tcPr>
            <w:tcW w:w="1264" w:type="dxa"/>
          </w:tcPr>
          <w:p>
            <w:pPr>
              <w:pStyle w:val="17"/>
              <w:spacing w:before="2"/>
              <w:rPr>
                <w:rFonts w:ascii="宋体"/>
                <w:b/>
                <w:sz w:val="24"/>
                <w:szCs w:val="24"/>
              </w:rPr>
            </w:pPr>
          </w:p>
          <w:p>
            <w:pPr>
              <w:pStyle w:val="17"/>
              <w:ind w:left="7"/>
              <w:jc w:val="center"/>
              <w:rPr>
                <w:rFonts w:hint="default" w:ascii="Calibri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lang w:val="en-US" w:eastAsia="zh-CN"/>
              </w:rPr>
              <w:t>3次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7" w:type="dxa"/>
          </w:tcPr>
          <w:p>
            <w:pPr>
              <w:pStyle w:val="17"/>
              <w:ind w:right="132"/>
              <w:jc w:val="both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SS 7/9</w:t>
            </w:r>
          </w:p>
          <w:p>
            <w:pPr>
              <w:pStyle w:val="17"/>
              <w:ind w:right="132"/>
              <w:jc w:val="both"/>
              <w:rPr>
                <w:rFonts w:hint="eastAsia" w:ascii="宋体" w:eastAsia="宋体"/>
                <w:sz w:val="24"/>
                <w:szCs w:val="24"/>
                <w:lang w:val="en-US" w:eastAsia="zh-CN"/>
              </w:rPr>
            </w:pPr>
          </w:p>
          <w:p>
            <w:pPr>
              <w:pStyle w:val="17"/>
              <w:ind w:right="132"/>
              <w:jc w:val="both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  <w:szCs w:val="24"/>
                <w:lang w:val="en-US" w:eastAsia="zh-CN"/>
              </w:rPr>
              <w:t>SS 8/10</w:t>
            </w:r>
          </w:p>
        </w:tc>
        <w:tc>
          <w:tcPr>
            <w:tcW w:w="1710" w:type="dxa"/>
          </w:tcPr>
          <w:p>
            <w:pPr>
              <w:pStyle w:val="17"/>
              <w:spacing w:before="4"/>
              <w:rPr>
                <w:rFonts w:hint="default" w:asci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eastAsia="宋体"/>
                <w:b/>
                <w:sz w:val="24"/>
                <w:szCs w:val="24"/>
                <w:lang w:val="en-US" w:eastAsia="zh-CN"/>
              </w:rPr>
              <w:t>大山下村9KM</w:t>
            </w:r>
          </w:p>
          <w:p>
            <w:pPr>
              <w:pStyle w:val="17"/>
              <w:ind w:left="343" w:right="336"/>
              <w:jc w:val="center"/>
              <w:rPr>
                <w:rFonts w:ascii="Calibri"/>
                <w:sz w:val="24"/>
                <w:szCs w:val="24"/>
              </w:rPr>
            </w:pPr>
          </w:p>
          <w:p>
            <w:pPr>
              <w:pStyle w:val="17"/>
              <w:ind w:right="336"/>
              <w:jc w:val="both"/>
              <w:rPr>
                <w:rFonts w:ascii="Calibri"/>
                <w:sz w:val="24"/>
                <w:szCs w:val="24"/>
              </w:rPr>
            </w:pPr>
            <w:r>
              <w:rPr>
                <w:rFonts w:hint="eastAsia" w:ascii="Calibri" w:eastAsia="宋体"/>
                <w:b/>
                <w:bCs/>
                <w:sz w:val="24"/>
                <w:szCs w:val="24"/>
                <w:lang w:val="en-US" w:eastAsia="zh-CN"/>
              </w:rPr>
              <w:t>下李村11KM</w:t>
            </w:r>
          </w:p>
        </w:tc>
        <w:tc>
          <w:tcPr>
            <w:tcW w:w="1891" w:type="dxa"/>
          </w:tcPr>
          <w:p>
            <w:pPr>
              <w:pStyle w:val="17"/>
              <w:spacing w:before="31" w:line="248" w:lineRule="exact"/>
              <w:rPr>
                <w:rFonts w:hint="eastAsia" w:ascii="宋体" w:eastAsia="宋体"/>
                <w:sz w:val="24"/>
                <w:szCs w:val="24"/>
              </w:rPr>
            </w:pPr>
            <w:r>
              <w:rPr>
                <w:rFonts w:hint="eastAsia" w:ascii="Calibri" w:eastAsia="宋体"/>
                <w:sz w:val="24"/>
                <w:szCs w:val="24"/>
                <w:lang w:val="en-US" w:eastAsia="zh-CN"/>
              </w:rPr>
              <w:t>砂石</w:t>
            </w:r>
          </w:p>
        </w:tc>
        <w:tc>
          <w:tcPr>
            <w:tcW w:w="1264" w:type="dxa"/>
          </w:tcPr>
          <w:p>
            <w:pPr>
              <w:pStyle w:val="17"/>
              <w:spacing w:before="4"/>
              <w:rPr>
                <w:rFonts w:ascii="宋体"/>
                <w:b/>
                <w:sz w:val="24"/>
                <w:szCs w:val="24"/>
              </w:rPr>
            </w:pPr>
          </w:p>
          <w:p>
            <w:pPr>
              <w:pStyle w:val="17"/>
              <w:ind w:left="7"/>
              <w:jc w:val="center"/>
              <w:rPr>
                <w:rFonts w:hint="default" w:ascii="Calibri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eastAsia="宋体"/>
                <w:sz w:val="24"/>
                <w:szCs w:val="24"/>
                <w:lang w:val="en-US" w:eastAsia="zh-CN"/>
              </w:rPr>
              <w:t>2次</w:t>
            </w:r>
          </w:p>
        </w:tc>
      </w:tr>
    </w:tbl>
    <w:p>
      <w:pPr>
        <w:rPr>
          <w:sz w:val="24"/>
          <w:szCs w:val="24"/>
        </w:rPr>
      </w:pPr>
    </w:p>
    <w:p>
      <w:pPr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</w:t>
      </w:r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right="0" w:rightChars="0"/>
        <w:jc w:val="left"/>
        <w:outlineLvl w:val="9"/>
        <w:rPr>
          <w:sz w:val="24"/>
          <w:szCs w:val="24"/>
        </w:rPr>
      </w:pPr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left="1059" w:leftChars="0" w:right="0" w:rightChars="0"/>
        <w:jc w:val="left"/>
        <w:outlineLvl w:val="1"/>
        <w:rPr>
          <w:rFonts w:hint="eastAsia"/>
          <w:w w:val="95"/>
          <w:sz w:val="24"/>
          <w:szCs w:val="24"/>
          <w:lang w:val="en-US" w:eastAsia="zh-CN"/>
        </w:rPr>
      </w:pPr>
      <w:bookmarkStart w:id="33" w:name="_Toc19550"/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left="1059" w:leftChars="0" w:right="0" w:rightChars="0"/>
        <w:jc w:val="left"/>
        <w:outlineLvl w:val="1"/>
        <w:rPr>
          <w:rFonts w:hint="eastAsia"/>
          <w:w w:val="95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left="1059" w:leftChars="0" w:right="0" w:rightChars="0"/>
        <w:jc w:val="left"/>
        <w:outlineLvl w:val="1"/>
        <w:rPr>
          <w:rFonts w:hint="eastAsia"/>
          <w:w w:val="95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left="1059" w:leftChars="0" w:right="0" w:rightChars="0"/>
        <w:jc w:val="left"/>
        <w:outlineLvl w:val="1"/>
        <w:rPr>
          <w:rFonts w:hint="eastAsia"/>
          <w:w w:val="95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left="1059" w:leftChars="0" w:right="0" w:rightChars="0"/>
        <w:jc w:val="left"/>
        <w:outlineLvl w:val="1"/>
        <w:rPr>
          <w:rFonts w:hint="eastAsia"/>
          <w:w w:val="95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left="1059" w:leftChars="0" w:right="0" w:rightChars="0"/>
        <w:jc w:val="left"/>
        <w:outlineLvl w:val="1"/>
        <w:rPr>
          <w:rFonts w:hint="eastAsia"/>
          <w:w w:val="95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left="1059" w:leftChars="0" w:right="0" w:rightChars="0"/>
        <w:jc w:val="left"/>
        <w:outlineLvl w:val="1"/>
        <w:rPr>
          <w:rFonts w:hint="eastAsia"/>
          <w:w w:val="95"/>
          <w:sz w:val="24"/>
          <w:szCs w:val="24"/>
          <w:lang w:val="en-US" w:eastAsia="zh-CN"/>
        </w:rPr>
      </w:pPr>
    </w:p>
    <w:p>
      <w:pPr>
        <w:pStyle w:val="6"/>
        <w:numPr>
          <w:ilvl w:val="0"/>
          <w:numId w:val="0"/>
        </w:numPr>
        <w:tabs>
          <w:tab w:val="left" w:pos="1546"/>
        </w:tabs>
        <w:spacing w:before="139" w:after="0" w:line="240" w:lineRule="auto"/>
        <w:ind w:left="1059" w:leftChars="0" w:right="0" w:rightChars="0"/>
        <w:jc w:val="left"/>
        <w:outlineLvl w:val="1"/>
        <w:rPr>
          <w:sz w:val="24"/>
          <w:szCs w:val="24"/>
        </w:rPr>
      </w:pPr>
      <w:r>
        <w:rPr>
          <w:rFonts w:hint="eastAsia"/>
          <w:w w:val="95"/>
          <w:sz w:val="24"/>
          <w:szCs w:val="24"/>
          <w:lang w:val="en-US" w:eastAsia="zh-CN"/>
        </w:rPr>
        <w:t>17.2</w:t>
      </w:r>
      <w:r>
        <w:rPr>
          <w:w w:val="95"/>
          <w:sz w:val="24"/>
          <w:szCs w:val="24"/>
        </w:rPr>
        <w:t>、保险</w:t>
      </w:r>
      <w:bookmarkEnd w:id="33"/>
    </w:p>
    <w:p>
      <w:pPr>
        <w:pStyle w:val="16"/>
        <w:numPr>
          <w:ilvl w:val="0"/>
          <w:numId w:val="0"/>
        </w:numPr>
        <w:tabs>
          <w:tab w:val="left" w:pos="1786"/>
        </w:tabs>
        <w:spacing w:before="94" w:after="0" w:line="240" w:lineRule="auto"/>
        <w:ind w:left="1059" w:leftChars="0" w:right="0" w:rightChars="0"/>
        <w:jc w:val="left"/>
        <w:outlineLvl w:val="2"/>
        <w:rPr>
          <w:b/>
          <w:sz w:val="24"/>
          <w:szCs w:val="24"/>
        </w:rPr>
      </w:pPr>
      <w:bookmarkStart w:id="34" w:name="_Toc18302"/>
      <w:r>
        <w:rPr>
          <w:rFonts w:hint="eastAsia"/>
          <w:b w:val="0"/>
          <w:bCs/>
          <w:w w:val="95"/>
          <w:sz w:val="24"/>
          <w:szCs w:val="24"/>
          <w:lang w:val="en-US" w:eastAsia="zh-CN"/>
        </w:rPr>
        <w:t>17.2.1</w:t>
      </w:r>
      <w:r>
        <w:rPr>
          <w:b w:val="0"/>
          <w:bCs/>
          <w:w w:val="95"/>
          <w:sz w:val="24"/>
          <w:szCs w:val="24"/>
        </w:rPr>
        <w:t>、公众责任险</w:t>
      </w:r>
      <w:bookmarkEnd w:id="34"/>
    </w:p>
    <w:p>
      <w:pPr>
        <w:pStyle w:val="2"/>
        <w:spacing w:before="93" w:line="312" w:lineRule="auto"/>
        <w:ind w:left="1058" w:leftChars="481" w:right="877" w:firstLine="38" w:firstLineChars="17"/>
        <w:rPr>
          <w:sz w:val="24"/>
          <w:szCs w:val="24"/>
        </w:rPr>
      </w:pPr>
      <w:r>
        <w:rPr>
          <w:spacing w:val="-8"/>
          <w:sz w:val="24"/>
          <w:szCs w:val="24"/>
        </w:rPr>
        <w:t>组织者为赛事投保公众责任险，此保险包括赛车在比赛期间在规定道路上的</w:t>
      </w:r>
      <w:r>
        <w:rPr>
          <w:spacing w:val="-1"/>
          <w:sz w:val="24"/>
          <w:szCs w:val="24"/>
        </w:rPr>
        <w:t>第三者责任险。本保险有效期自</w:t>
      </w:r>
      <w:r>
        <w:rPr>
          <w:rFonts w:hint="eastAsia"/>
          <w:spacing w:val="-1"/>
          <w:sz w:val="24"/>
          <w:szCs w:val="24"/>
          <w:lang w:val="en-US" w:eastAsia="zh-CN"/>
        </w:rPr>
        <w:t>2021</w:t>
      </w:r>
      <w:r>
        <w:rPr>
          <w:spacing w:val="-37"/>
          <w:sz w:val="24"/>
          <w:szCs w:val="24"/>
        </w:rPr>
        <w:t>年</w:t>
      </w:r>
      <w:r>
        <w:rPr>
          <w:rFonts w:hint="eastAsia"/>
          <w:spacing w:val="-37"/>
          <w:sz w:val="24"/>
          <w:szCs w:val="24"/>
          <w:lang w:val="en-US" w:eastAsia="zh-CN"/>
        </w:rPr>
        <w:t xml:space="preserve"> 1 </w:t>
      </w:r>
      <w:r>
        <w:rPr>
          <w:spacing w:val="-38"/>
          <w:sz w:val="24"/>
          <w:szCs w:val="24"/>
        </w:rPr>
        <w:t>月</w:t>
      </w:r>
      <w:r>
        <w:rPr>
          <w:rFonts w:hint="eastAsia"/>
          <w:spacing w:val="-38"/>
          <w:sz w:val="24"/>
          <w:szCs w:val="24"/>
          <w:lang w:val="en-US" w:eastAsia="zh-CN"/>
        </w:rPr>
        <w:t>23</w:t>
      </w:r>
      <w:r>
        <w:rPr>
          <w:spacing w:val="-37"/>
          <w:sz w:val="24"/>
          <w:szCs w:val="24"/>
        </w:rPr>
        <w:t xml:space="preserve">日 </w:t>
      </w:r>
      <w:r>
        <w:rPr>
          <w:sz w:val="24"/>
          <w:szCs w:val="24"/>
        </w:rPr>
        <w:t>00:00</w:t>
      </w:r>
      <w:r>
        <w:rPr>
          <w:spacing w:val="-14"/>
          <w:sz w:val="24"/>
          <w:szCs w:val="24"/>
        </w:rPr>
        <w:t xml:space="preserve"> 开始生效到</w:t>
      </w:r>
      <w:r>
        <w:rPr>
          <w:rFonts w:hint="eastAsia"/>
          <w:spacing w:val="-14"/>
          <w:sz w:val="24"/>
          <w:szCs w:val="24"/>
          <w:lang w:val="en-US" w:eastAsia="zh-CN"/>
        </w:rPr>
        <w:t>2021</w:t>
      </w:r>
      <w:r>
        <w:rPr>
          <w:spacing w:val="-28"/>
          <w:sz w:val="24"/>
          <w:szCs w:val="24"/>
        </w:rPr>
        <w:t>年</w:t>
      </w:r>
      <w:r>
        <w:rPr>
          <w:rFonts w:hint="eastAsia"/>
          <w:spacing w:val="-28"/>
          <w:sz w:val="24"/>
          <w:szCs w:val="24"/>
          <w:lang w:val="en-US" w:eastAsia="zh-CN"/>
        </w:rPr>
        <w:t>1</w:t>
      </w:r>
      <w:r>
        <w:rPr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25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r>
        <w:rPr>
          <w:sz w:val="24"/>
          <w:szCs w:val="24"/>
        </w:rPr>
        <w:t>日 24:00 比赛结束或退出比赛之时、或不符合参赛资格被除名之时结束。</w:t>
      </w:r>
    </w:p>
    <w:p>
      <w:pPr>
        <w:pStyle w:val="6"/>
        <w:numPr>
          <w:ilvl w:val="0"/>
          <w:numId w:val="0"/>
        </w:numPr>
        <w:tabs>
          <w:tab w:val="left" w:pos="1786"/>
        </w:tabs>
        <w:spacing w:before="124" w:after="0" w:line="240" w:lineRule="auto"/>
        <w:ind w:left="1059" w:leftChars="0" w:right="0" w:rightChars="0"/>
        <w:jc w:val="left"/>
        <w:outlineLvl w:val="2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35" w:name="_Toc20853"/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17.2.2</w:t>
      </w:r>
      <w:r>
        <w:rPr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、赛员保险</w:t>
      </w:r>
      <w:bookmarkEnd w:id="35"/>
    </w:p>
    <w:p>
      <w:pPr>
        <w:pStyle w:val="2"/>
        <w:spacing w:before="91"/>
        <w:ind w:left="106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所有赛员必须办理70万元的人身意外伤害保险和30万元的意外医疗保</w:t>
      </w:r>
    </w:p>
    <w:p>
      <w:pPr>
        <w:pStyle w:val="2"/>
        <w:spacing w:before="93"/>
        <w:ind w:left="580" w:firstLine="480" w:firstLineChars="200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险，保费</w:t>
      </w:r>
      <w:r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300</w:t>
      </w:r>
      <w:r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元，在注册时交纳。上述所有保险必须在赛员注册时办理完毕。</w:t>
      </w:r>
    </w:p>
    <w:p>
      <w:pPr>
        <w:pStyle w:val="6"/>
        <w:numPr>
          <w:ilvl w:val="0"/>
          <w:numId w:val="0"/>
        </w:numPr>
        <w:tabs>
          <w:tab w:val="left" w:pos="1786"/>
        </w:tabs>
        <w:spacing w:before="31" w:after="0" w:line="240" w:lineRule="auto"/>
        <w:ind w:left="1059" w:leftChars="0" w:right="0" w:rightChars="0"/>
        <w:jc w:val="left"/>
        <w:outlineLvl w:val="2"/>
        <w:rPr>
          <w:b w:val="0"/>
          <w:bCs w:val="0"/>
          <w:sz w:val="24"/>
          <w:szCs w:val="24"/>
        </w:rPr>
      </w:pPr>
      <w:bookmarkStart w:id="36" w:name="_Toc12543"/>
      <w:r>
        <w:rPr>
          <w:rFonts w:hint="eastAsia"/>
          <w:b w:val="0"/>
          <w:bCs w:val="0"/>
          <w:sz w:val="24"/>
          <w:szCs w:val="24"/>
          <w:lang w:val="en-US" w:eastAsia="zh-CN"/>
        </w:rPr>
        <w:t>17.2.3</w:t>
      </w:r>
      <w:r>
        <w:rPr>
          <w:b w:val="0"/>
          <w:bCs w:val="0"/>
          <w:sz w:val="24"/>
          <w:szCs w:val="24"/>
        </w:rPr>
        <w:t>、交通事故强制保险（交强险）</w:t>
      </w:r>
      <w:bookmarkEnd w:id="36"/>
    </w:p>
    <w:p>
      <w:pPr>
        <w:pStyle w:val="2"/>
        <w:spacing w:before="91" w:line="312" w:lineRule="auto"/>
        <w:ind w:left="1058" w:leftChars="481" w:right="877" w:firstLine="38" w:firstLineChars="17"/>
        <w:rPr>
          <w:sz w:val="24"/>
          <w:szCs w:val="24"/>
        </w:rPr>
      </w:pPr>
      <w:r>
        <w:rPr>
          <w:spacing w:val="-7"/>
          <w:sz w:val="24"/>
          <w:szCs w:val="24"/>
        </w:rPr>
        <w:t>参赛车队在领取除赛车以外的门贴时，必须出示所使用车辆的行驶证和该车</w:t>
      </w:r>
      <w:r>
        <w:rPr>
          <w:sz w:val="24"/>
          <w:szCs w:val="24"/>
        </w:rPr>
        <w:t>交强险凭证，否则不予发放门贴。</w:t>
      </w:r>
    </w:p>
    <w:p>
      <w:pPr>
        <w:pStyle w:val="2"/>
        <w:spacing w:before="1"/>
        <w:rPr>
          <w:sz w:val="24"/>
          <w:szCs w:val="24"/>
        </w:rPr>
      </w:pPr>
    </w:p>
    <w:p>
      <w:pPr>
        <w:pStyle w:val="6"/>
        <w:numPr>
          <w:ilvl w:val="0"/>
          <w:numId w:val="0"/>
        </w:numPr>
        <w:tabs>
          <w:tab w:val="left" w:pos="486"/>
        </w:tabs>
        <w:spacing w:before="187" w:after="0" w:line="240" w:lineRule="auto"/>
        <w:ind w:right="7508" w:rightChars="0" w:firstLine="916" w:firstLineChars="400"/>
        <w:jc w:val="both"/>
        <w:outlineLvl w:val="1"/>
        <w:rPr>
          <w:sz w:val="24"/>
          <w:szCs w:val="24"/>
        </w:rPr>
      </w:pPr>
      <w:bookmarkStart w:id="37" w:name="_Toc3006"/>
      <w:r>
        <w:rPr>
          <w:rFonts w:hint="eastAsia"/>
          <w:w w:val="95"/>
          <w:sz w:val="24"/>
          <w:szCs w:val="24"/>
          <w:lang w:val="en-US" w:eastAsia="zh-CN"/>
        </w:rPr>
        <w:t xml:space="preserve">17.3 </w:t>
      </w:r>
      <w:r>
        <w:rPr>
          <w:w w:val="95"/>
          <w:sz w:val="24"/>
          <w:szCs w:val="24"/>
        </w:rPr>
        <w:t>、交通</w:t>
      </w:r>
      <w:bookmarkEnd w:id="37"/>
    </w:p>
    <w:p>
      <w:pPr>
        <w:pStyle w:val="16"/>
        <w:numPr>
          <w:ilvl w:val="0"/>
          <w:numId w:val="0"/>
        </w:numPr>
        <w:tabs>
          <w:tab w:val="left" w:pos="1781"/>
        </w:tabs>
        <w:spacing w:before="93" w:after="0" w:line="312" w:lineRule="auto"/>
        <w:ind w:left="1060" w:leftChars="0" w:right="877" w:rightChars="0"/>
        <w:jc w:val="both"/>
        <w:rPr>
          <w:sz w:val="24"/>
          <w:szCs w:val="24"/>
        </w:rPr>
      </w:pPr>
      <w:r>
        <w:rPr>
          <w:rFonts w:hint="eastAsia"/>
          <w:spacing w:val="-11"/>
          <w:sz w:val="24"/>
          <w:szCs w:val="24"/>
          <w:lang w:val="en-US" w:eastAsia="zh-CN"/>
        </w:rPr>
        <w:t>17.3.1</w:t>
      </w:r>
      <w:r>
        <w:rPr>
          <w:spacing w:val="-11"/>
          <w:sz w:val="24"/>
          <w:szCs w:val="24"/>
        </w:rPr>
        <w:t>、驾驶须知:比赛当地人口密集，除在比赛时内的赛段内,通过其它任</w:t>
      </w:r>
      <w:r>
        <w:rPr>
          <w:sz w:val="24"/>
          <w:szCs w:val="24"/>
        </w:rPr>
        <w:t>何道路特别是村庄时要注意交通安全。所有车队成员也必须遵守中国的交通法规。</w:t>
      </w:r>
    </w:p>
    <w:p>
      <w:pPr>
        <w:pStyle w:val="16"/>
        <w:numPr>
          <w:ilvl w:val="0"/>
          <w:numId w:val="0"/>
        </w:numPr>
        <w:tabs>
          <w:tab w:val="left" w:pos="1785"/>
        </w:tabs>
        <w:spacing w:before="1" w:after="0" w:line="312" w:lineRule="auto"/>
        <w:ind w:left="1060" w:leftChars="0" w:right="881" w:rightChars="0"/>
        <w:jc w:val="left"/>
        <w:rPr>
          <w:sz w:val="24"/>
          <w:szCs w:val="24"/>
        </w:rPr>
      </w:pPr>
      <w:r>
        <w:rPr>
          <w:rFonts w:hint="eastAsia"/>
          <w:spacing w:val="3"/>
          <w:sz w:val="24"/>
          <w:szCs w:val="24"/>
          <w:lang w:val="en-US" w:eastAsia="zh-CN"/>
        </w:rPr>
        <w:t>17.3.2</w:t>
      </w:r>
      <w:r>
        <w:rPr>
          <w:spacing w:val="3"/>
          <w:sz w:val="24"/>
          <w:szCs w:val="24"/>
        </w:rPr>
        <w:t>、右侧行驶：按中国的交通法规要求,一切车辆均要求靠右侧行驶, 同时注意行人、公共汽车、自行车的安全。</w:t>
      </w:r>
    </w:p>
    <w:p>
      <w:pPr>
        <w:pStyle w:val="16"/>
        <w:numPr>
          <w:ilvl w:val="0"/>
          <w:numId w:val="0"/>
        </w:numPr>
        <w:tabs>
          <w:tab w:val="left" w:pos="1781"/>
        </w:tabs>
        <w:spacing w:before="0" w:after="0" w:line="307" w:lineRule="exact"/>
        <w:ind w:left="1060" w:leftChars="0" w:right="0" w:right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17.3.3</w:t>
      </w:r>
      <w:r>
        <w:rPr>
          <w:sz w:val="24"/>
          <w:szCs w:val="24"/>
        </w:rPr>
        <w:t>、安全带:要求司机和乘客在任何时候都必须系好安全带。</w:t>
      </w:r>
    </w:p>
    <w:p>
      <w:pPr>
        <w:pStyle w:val="16"/>
        <w:numPr>
          <w:ilvl w:val="0"/>
          <w:numId w:val="0"/>
        </w:numPr>
        <w:tabs>
          <w:tab w:val="left" w:pos="1781"/>
        </w:tabs>
        <w:spacing w:before="93" w:after="0" w:line="312" w:lineRule="auto"/>
        <w:ind w:left="1060" w:leftChars="0" w:right="877" w:rightChars="0"/>
        <w:jc w:val="left"/>
        <w:rPr>
          <w:sz w:val="24"/>
          <w:szCs w:val="24"/>
        </w:rPr>
      </w:pPr>
      <w:r>
        <w:rPr>
          <w:rFonts w:hint="eastAsia"/>
          <w:spacing w:val="-15"/>
          <w:sz w:val="24"/>
          <w:szCs w:val="24"/>
          <w:lang w:val="en-US" w:eastAsia="zh-CN"/>
        </w:rPr>
        <w:t>17.3.4</w:t>
      </w:r>
      <w:r>
        <w:rPr>
          <w:spacing w:val="-15"/>
          <w:sz w:val="24"/>
          <w:szCs w:val="24"/>
        </w:rPr>
        <w:t>、严禁酒后驾车</w:t>
      </w:r>
      <w:r>
        <w:rPr>
          <w:b/>
          <w:sz w:val="24"/>
          <w:szCs w:val="24"/>
        </w:rPr>
        <w:t>:</w:t>
      </w:r>
      <w:r>
        <w:rPr>
          <w:spacing w:val="-1"/>
          <w:sz w:val="24"/>
          <w:szCs w:val="24"/>
        </w:rPr>
        <w:t>警察随时可能会让驾驶员停车做呼吸测试,如被要求</w:t>
      </w:r>
      <w:r>
        <w:rPr>
          <w:sz w:val="24"/>
          <w:szCs w:val="24"/>
        </w:rPr>
        <w:t>做测试,请给予合作。</w:t>
      </w:r>
    </w:p>
    <w:p>
      <w:pPr>
        <w:pStyle w:val="16"/>
        <w:numPr>
          <w:ilvl w:val="0"/>
          <w:numId w:val="0"/>
        </w:numPr>
        <w:tabs>
          <w:tab w:val="left" w:pos="1781"/>
        </w:tabs>
        <w:spacing w:before="0" w:after="0" w:line="307" w:lineRule="exact"/>
        <w:ind w:left="1060" w:leftChars="0" w:right="0" w:right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17.3.5</w:t>
      </w:r>
      <w:r>
        <w:rPr>
          <w:sz w:val="24"/>
          <w:szCs w:val="24"/>
        </w:rPr>
        <w:t>、超车：从被超车辆的左侧超车。</w:t>
      </w:r>
    </w:p>
    <w:p>
      <w:pPr>
        <w:pStyle w:val="16"/>
        <w:numPr>
          <w:ilvl w:val="0"/>
          <w:numId w:val="0"/>
        </w:numPr>
        <w:tabs>
          <w:tab w:val="left" w:pos="1781"/>
        </w:tabs>
        <w:spacing w:before="94" w:after="0" w:line="312" w:lineRule="auto"/>
        <w:ind w:left="1060" w:leftChars="0" w:right="877" w:right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17.3.6</w:t>
      </w:r>
      <w:r>
        <w:rPr>
          <w:sz w:val="24"/>
          <w:szCs w:val="24"/>
        </w:rPr>
        <w:t>、限速：除在赛段内比赛时，车组成员必须遵守道路交通标志</w:t>
      </w:r>
      <w:r>
        <w:rPr>
          <w:b/>
          <w:sz w:val="24"/>
          <w:szCs w:val="24"/>
        </w:rPr>
        <w:t>,</w:t>
      </w:r>
      <w:r>
        <w:rPr>
          <w:spacing w:val="-7"/>
          <w:sz w:val="24"/>
          <w:szCs w:val="24"/>
        </w:rPr>
        <w:t>其它</w:t>
      </w:r>
      <w:r>
        <w:rPr>
          <w:sz w:val="24"/>
          <w:szCs w:val="24"/>
        </w:rPr>
        <w:t>地区按如下规定限速:</w:t>
      </w:r>
    </w:p>
    <w:p>
      <w:pPr>
        <w:pStyle w:val="16"/>
        <w:numPr>
          <w:ilvl w:val="3"/>
          <w:numId w:val="8"/>
        </w:numPr>
        <w:tabs>
          <w:tab w:val="left" w:pos="2019"/>
          <w:tab w:val="left" w:pos="2020"/>
          <w:tab w:val="left" w:pos="4779"/>
        </w:tabs>
        <w:spacing w:before="0" w:after="0" w:line="307" w:lineRule="exact"/>
        <w:ind w:left="2020" w:right="0" w:hanging="720"/>
        <w:jc w:val="left"/>
        <w:rPr>
          <w:sz w:val="24"/>
          <w:szCs w:val="24"/>
        </w:rPr>
      </w:pPr>
      <w:r>
        <w:rPr>
          <w:sz w:val="24"/>
          <w:szCs w:val="24"/>
        </w:rPr>
        <w:t>穿行在城镇和村庄中时:</w:t>
      </w:r>
      <w:r>
        <w:rPr>
          <w:sz w:val="24"/>
          <w:szCs w:val="24"/>
        </w:rPr>
        <w:tab/>
      </w:r>
      <w:r>
        <w:rPr>
          <w:sz w:val="24"/>
          <w:szCs w:val="24"/>
        </w:rPr>
        <w:t>40</w:t>
      </w:r>
      <w:r>
        <w:rPr>
          <w:spacing w:val="-60"/>
          <w:sz w:val="24"/>
          <w:szCs w:val="24"/>
        </w:rPr>
        <w:t xml:space="preserve"> </w:t>
      </w:r>
      <w:r>
        <w:rPr>
          <w:sz w:val="24"/>
          <w:szCs w:val="24"/>
        </w:rPr>
        <w:t>公里/小时</w:t>
      </w:r>
    </w:p>
    <w:p>
      <w:pPr>
        <w:pStyle w:val="16"/>
        <w:numPr>
          <w:ilvl w:val="3"/>
          <w:numId w:val="8"/>
        </w:numPr>
        <w:tabs>
          <w:tab w:val="left" w:pos="2019"/>
          <w:tab w:val="left" w:pos="2020"/>
          <w:tab w:val="left" w:pos="4779"/>
        </w:tabs>
        <w:spacing w:before="93" w:after="0" w:line="240" w:lineRule="auto"/>
        <w:ind w:left="2020" w:right="0" w:hanging="720"/>
        <w:jc w:val="left"/>
        <w:rPr>
          <w:sz w:val="24"/>
          <w:szCs w:val="24"/>
        </w:rPr>
      </w:pPr>
      <w:r>
        <w:rPr>
          <w:sz w:val="24"/>
          <w:szCs w:val="24"/>
        </w:rPr>
        <w:t>视线较好的路段：</w:t>
      </w:r>
      <w:r>
        <w:rPr>
          <w:sz w:val="24"/>
          <w:szCs w:val="24"/>
        </w:rPr>
        <w:tab/>
      </w:r>
      <w:r>
        <w:rPr>
          <w:rFonts w:hint="eastAsia"/>
          <w:sz w:val="24"/>
          <w:szCs w:val="24"/>
          <w:lang w:val="en-US" w:eastAsia="zh-CN"/>
        </w:rPr>
        <w:t>60</w:t>
      </w:r>
      <w:r>
        <w:rPr>
          <w:spacing w:val="-60"/>
          <w:sz w:val="24"/>
          <w:szCs w:val="24"/>
        </w:rPr>
        <w:t xml:space="preserve"> </w:t>
      </w:r>
      <w:r>
        <w:rPr>
          <w:sz w:val="24"/>
          <w:szCs w:val="24"/>
        </w:rPr>
        <w:t>公里/小时</w:t>
      </w:r>
    </w:p>
    <w:p>
      <w:pPr>
        <w:pStyle w:val="16"/>
        <w:numPr>
          <w:ilvl w:val="3"/>
          <w:numId w:val="8"/>
        </w:numPr>
        <w:tabs>
          <w:tab w:val="left" w:pos="2019"/>
          <w:tab w:val="left" w:pos="2020"/>
        </w:tabs>
        <w:spacing w:before="91" w:after="0" w:line="362" w:lineRule="auto"/>
        <w:ind w:left="1060" w:right="6065" w:firstLine="240"/>
        <w:jc w:val="left"/>
        <w:rPr>
          <w:sz w:val="24"/>
          <w:szCs w:val="24"/>
        </w:rPr>
      </w:pPr>
      <w:r>
        <w:rPr>
          <w:spacing w:val="-3"/>
          <w:sz w:val="24"/>
          <w:szCs w:val="24"/>
        </w:rPr>
        <w:t>遵守交通标志。</w:t>
      </w:r>
      <w:r>
        <w:rPr>
          <w:rFonts w:hint="eastAsia"/>
          <w:sz w:val="24"/>
          <w:szCs w:val="24"/>
          <w:lang w:val="en-US" w:eastAsia="zh-CN"/>
        </w:rPr>
        <w:t>17.3.7</w:t>
      </w:r>
      <w:r>
        <w:rPr>
          <w:sz w:val="24"/>
          <w:szCs w:val="24"/>
        </w:rPr>
        <w:t>、处罚办法：</w:t>
      </w:r>
    </w:p>
    <w:p>
      <w:pPr>
        <w:pStyle w:val="16"/>
        <w:numPr>
          <w:ilvl w:val="0"/>
          <w:numId w:val="0"/>
        </w:numPr>
        <w:tabs>
          <w:tab w:val="left" w:pos="2054"/>
        </w:tabs>
        <w:spacing w:before="0" w:after="0" w:line="243" w:lineRule="exact"/>
        <w:ind w:left="1087" w:leftChars="0" w:right="0" w:rightChars="0"/>
        <w:jc w:val="left"/>
        <w:rPr>
          <w:sz w:val="24"/>
          <w:szCs w:val="24"/>
        </w:rPr>
      </w:pPr>
      <w:r>
        <w:rPr>
          <w:rFonts w:hint="eastAsia"/>
          <w:spacing w:val="1"/>
          <w:sz w:val="24"/>
          <w:szCs w:val="24"/>
          <w:lang w:val="en-US" w:eastAsia="zh-CN"/>
        </w:rPr>
        <w:t>17.3.8</w:t>
      </w:r>
      <w:r>
        <w:rPr>
          <w:spacing w:val="1"/>
          <w:sz w:val="24"/>
          <w:szCs w:val="24"/>
        </w:rPr>
        <w:t>、赛车在赛事期间</w:t>
      </w:r>
      <w:r>
        <w:rPr>
          <w:spacing w:val="4"/>
          <w:sz w:val="24"/>
          <w:szCs w:val="24"/>
        </w:rPr>
        <w:t>（</w:t>
      </w:r>
      <w:r>
        <w:rPr>
          <w:spacing w:val="1"/>
          <w:sz w:val="24"/>
          <w:szCs w:val="24"/>
        </w:rPr>
        <w:t>包括勘路和比赛</w:t>
      </w:r>
      <w:r>
        <w:rPr>
          <w:spacing w:val="4"/>
          <w:sz w:val="24"/>
          <w:szCs w:val="24"/>
        </w:rPr>
        <w:t>）</w:t>
      </w:r>
      <w:r>
        <w:rPr>
          <w:sz w:val="24"/>
          <w:szCs w:val="24"/>
        </w:rPr>
        <w:t>超速和违章行为，将根据</w:t>
      </w:r>
    </w:p>
    <w:p>
      <w:pPr>
        <w:pStyle w:val="2"/>
        <w:spacing w:before="91"/>
        <w:ind w:left="608" w:firstLine="480" w:firstLineChars="200"/>
        <w:rPr>
          <w:sz w:val="24"/>
          <w:szCs w:val="24"/>
        </w:rPr>
      </w:pPr>
      <w:r>
        <w:rPr>
          <w:sz w:val="24"/>
          <w:szCs w:val="24"/>
        </w:rPr>
        <w:t>有关规则给予处罚。</w:t>
      </w:r>
    </w:p>
    <w:p>
      <w:pPr>
        <w:pStyle w:val="16"/>
        <w:numPr>
          <w:ilvl w:val="0"/>
          <w:numId w:val="0"/>
        </w:numPr>
        <w:tabs>
          <w:tab w:val="left" w:pos="2009"/>
        </w:tabs>
        <w:spacing w:before="93" w:after="0" w:line="312" w:lineRule="auto"/>
        <w:ind w:left="1048" w:leftChars="0" w:right="877" w:rightChars="0"/>
        <w:jc w:val="left"/>
        <w:rPr>
          <w:sz w:val="24"/>
          <w:szCs w:val="24"/>
        </w:rPr>
      </w:pPr>
      <w:r>
        <w:rPr>
          <w:rFonts w:hint="eastAsia"/>
          <w:spacing w:val="-1"/>
          <w:sz w:val="24"/>
          <w:szCs w:val="24"/>
          <w:lang w:val="en-US" w:eastAsia="zh-CN"/>
        </w:rPr>
        <w:t>17.3.9</w:t>
      </w:r>
      <w:r>
        <w:rPr>
          <w:spacing w:val="-1"/>
          <w:sz w:val="24"/>
          <w:szCs w:val="24"/>
        </w:rPr>
        <w:t>、 赛车以外的其它车辆在赛事期间违章将按中国的交通法的规定</w:t>
      </w:r>
      <w:r>
        <w:rPr>
          <w:sz w:val="24"/>
          <w:szCs w:val="24"/>
        </w:rPr>
        <w:t>处罚。</w:t>
      </w:r>
    </w:p>
    <w:p>
      <w:pPr>
        <w:pStyle w:val="2"/>
        <w:spacing w:line="307" w:lineRule="exact"/>
        <w:ind w:left="1060"/>
        <w:rPr>
          <w:sz w:val="24"/>
          <w:szCs w:val="24"/>
        </w:rPr>
      </w:pPr>
      <w:r>
        <w:rPr>
          <w:b/>
          <w:sz w:val="24"/>
          <w:szCs w:val="24"/>
        </w:rPr>
        <w:t>请注意:</w:t>
      </w:r>
      <w:r>
        <w:rPr>
          <w:sz w:val="24"/>
          <w:szCs w:val="24"/>
        </w:rPr>
        <w:t>所有参加比赛的人员务必按照路书指示的路线行驶。</w:t>
      </w:r>
    </w:p>
    <w:p>
      <w:pPr>
        <w:pStyle w:val="6"/>
        <w:numPr>
          <w:ilvl w:val="0"/>
          <w:numId w:val="0"/>
        </w:numPr>
        <w:tabs>
          <w:tab w:val="left" w:pos="1546"/>
        </w:tabs>
        <w:spacing w:before="187" w:after="0" w:line="240" w:lineRule="auto"/>
        <w:ind w:left="1059" w:leftChars="0" w:right="0" w:rightChars="0"/>
        <w:jc w:val="left"/>
        <w:outlineLvl w:val="1"/>
        <w:rPr>
          <w:sz w:val="24"/>
          <w:szCs w:val="24"/>
        </w:rPr>
      </w:pPr>
      <w:bookmarkStart w:id="38" w:name="_Toc31320"/>
      <w:r>
        <w:rPr>
          <w:rFonts w:hint="eastAsia"/>
          <w:sz w:val="24"/>
          <w:szCs w:val="24"/>
          <w:lang w:val="en-US" w:eastAsia="zh-CN"/>
        </w:rPr>
        <w:t>17.4</w:t>
      </w:r>
      <w:r>
        <w:rPr>
          <w:sz w:val="24"/>
          <w:szCs w:val="24"/>
        </w:rPr>
        <w:t>、救援：</w:t>
      </w:r>
      <w:bookmarkEnd w:id="38"/>
    </w:p>
    <w:p>
      <w:pPr>
        <w:pStyle w:val="2"/>
        <w:spacing w:before="94" w:line="312" w:lineRule="auto"/>
        <w:ind w:left="580" w:right="877" w:firstLine="480"/>
        <w:rPr>
          <w:sz w:val="24"/>
          <w:szCs w:val="24"/>
        </w:rPr>
      </w:pPr>
      <w:r>
        <w:rPr>
          <w:spacing w:val="-7"/>
          <w:sz w:val="24"/>
          <w:szCs w:val="24"/>
        </w:rPr>
        <w:t>如果在比赛中车辆出现故障，车组应第一时间向总部报告，申请救援。赛事</w:t>
      </w:r>
      <w:r>
        <w:rPr>
          <w:sz w:val="24"/>
          <w:szCs w:val="24"/>
        </w:rPr>
        <w:t>救援车队会将故障车辆拖回赛事维修区。</w:t>
      </w:r>
    </w:p>
    <w:p>
      <w:pPr>
        <w:pStyle w:val="2"/>
        <w:spacing w:before="94" w:line="312" w:lineRule="auto"/>
        <w:ind w:right="877" w:firstLine="4560" w:firstLineChars="1900"/>
        <w:rPr>
          <w:rFonts w:hint="eastAsia"/>
          <w:sz w:val="24"/>
          <w:szCs w:val="24"/>
          <w:lang w:val="en-US" w:eastAsia="zh-CN"/>
        </w:rPr>
      </w:pPr>
    </w:p>
    <w:p>
      <w:pPr>
        <w:pStyle w:val="2"/>
        <w:spacing w:before="94" w:line="312" w:lineRule="auto"/>
        <w:ind w:right="877" w:firstLine="3614" w:firstLineChars="1500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pStyle w:val="2"/>
        <w:spacing w:before="94" w:line="312" w:lineRule="auto"/>
        <w:ind w:right="877" w:firstLine="3855" w:firstLineChars="1600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2021首届粤港澳大湾区汽车拉力赛赛事组委会</w:t>
      </w:r>
    </w:p>
    <w:p>
      <w:pPr>
        <w:pStyle w:val="2"/>
        <w:spacing w:before="94" w:line="312" w:lineRule="auto"/>
        <w:ind w:right="877" w:firstLine="5542" w:firstLineChars="2300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2020年12月22日</w:t>
      </w:r>
    </w:p>
    <w:p>
      <w:pPr>
        <w:spacing w:after="0" w:line="240" w:lineRule="auto"/>
        <w:jc w:val="left"/>
        <w:rPr>
          <w:sz w:val="24"/>
          <w:szCs w:val="24"/>
        </w:rPr>
      </w:pPr>
    </w:p>
    <w:p>
      <w:pPr>
        <w:spacing w:after="0" w:line="240" w:lineRule="auto"/>
        <w:jc w:val="left"/>
        <w:rPr>
          <w:sz w:val="24"/>
        </w:rPr>
      </w:pPr>
    </w:p>
    <w:p>
      <w:pPr>
        <w:pStyle w:val="2"/>
        <w:spacing w:before="3"/>
        <w:rPr>
          <w:b/>
          <w:sz w:val="10"/>
        </w:rPr>
      </w:pPr>
    </w:p>
    <w:p>
      <w:pPr>
        <w:spacing w:after="0"/>
      </w:pPr>
    </w:p>
    <w:p>
      <w:pPr>
        <w:bidi w:val="0"/>
        <w:rPr>
          <w:rFonts w:ascii="宋体" w:hAnsi="宋体" w:eastAsia="宋体" w:cs="宋体"/>
          <w:sz w:val="22"/>
          <w:szCs w:val="22"/>
          <w:lang w:val="zh-CN" w:eastAsia="zh-CN" w:bidi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bidi w:val="0"/>
        <w:rPr>
          <w:lang w:val="zh-CN" w:eastAsia="zh-CN"/>
        </w:rPr>
      </w:pPr>
    </w:p>
    <w:p>
      <w:pPr>
        <w:tabs>
          <w:tab w:val="left" w:pos="5883"/>
        </w:tabs>
        <w:bidi w:val="0"/>
        <w:jc w:val="left"/>
        <w:rPr>
          <w:vertAlign w:val="baseline"/>
          <w:lang w:val="zh-CN" w:eastAsia="zh-CN"/>
        </w:rPr>
      </w:pPr>
      <w:r>
        <w:rPr>
          <w:rFonts w:hint="eastAsia"/>
          <w:lang w:val="zh-CN" w:eastAsia="zh-CN"/>
        </w:rPr>
        <w:tab/>
      </w:r>
    </w:p>
    <w:p>
      <w:pPr>
        <w:tabs>
          <w:tab w:val="left" w:pos="708"/>
        </w:tabs>
        <w:bidi w:val="0"/>
        <w:jc w:val="left"/>
        <w:rPr>
          <w:rFonts w:hint="eastAsia" w:eastAsia="宋体"/>
          <w:lang w:eastAsia="zh-CN"/>
        </w:rPr>
      </w:pPr>
    </w:p>
    <w:sectPr>
      <w:footerReference r:id="rId8" w:type="default"/>
      <w:pgSz w:w="11910" w:h="16840"/>
      <w:pgMar w:top="1380" w:right="920" w:bottom="940" w:left="1220" w:header="877" w:footer="753" w:gutter="0"/>
      <w:pgNumType w:fmt="decimal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1" w:fontKey="{2748A744-8FA6-4879-BCF4-20AE634FBE0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F90452AA-8A48-4ACE-B363-ED87D4C3E5AA}"/>
  </w:font>
  <w:font w:name="方正大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2D8E436F-3B7E-4E25-8B6C-92260472C810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3D514EB-9769-479D-AB23-BCD72B006FC0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709C1D3D-843F-4E8C-A8F7-4C109646AC5E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570BEDC6-1932-409A-AE78-4027413E29C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left" w:pos="2298"/>
        <w:tab w:val="center" w:pos="4885"/>
        <w:tab w:val="clear" w:pos="4153"/>
        <w:tab w:val="clear" w:pos="8306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4749977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474997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4750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4750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475028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4750284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rFonts w:hint="default" w:eastAsia="宋体"/>
        <w:sz w:val="20"/>
        <w:lang w:val="en-US" w:eastAsia="zh-CN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475038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4750387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0"/>
        <w:lang w:val="en-US" w:eastAsia="zh-CN"/>
      </w:rPr>
      <w:t>13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7492608" behindDoc="1" locked="0" layoutInCell="1" allowOverlap="1">
              <wp:simplePos x="0" y="0"/>
              <wp:positionH relativeFrom="page">
                <wp:posOffset>1140460</wp:posOffset>
              </wp:positionH>
              <wp:positionV relativeFrom="page">
                <wp:posOffset>709930</wp:posOffset>
              </wp:positionV>
              <wp:extent cx="5278120" cy="0"/>
              <wp:effectExtent l="0" t="0" r="0" b="0"/>
              <wp:wrapNone/>
              <wp:docPr id="19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7812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89.8pt;margin-top:55.9pt;height:0pt;width:415.6pt;mso-position-horizontal-relative:page;mso-position-vertical-relative:page;z-index:-255823872;mso-width-relative:page;mso-height-relative:page;" filled="f" stroked="t" coordsize="21600,21600" o:gfxdata="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Jd/O4dMAAAAM&#10;AQAADwAAAAAAAAABACAAAAAiAAAAZHJzL2Rvd25yZXYueG1sUEsBAhQAFAAAAAgAh07iQMhfE47o&#10;AQAA3AMAAA4AAAAAAAAAAQAgAAAAIgEAAGRycy9lMm9Eb2MueG1sUEsFBgAAAAAGAAYAWQEAAHwF&#10;AAAAAA==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47494656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709930</wp:posOffset>
              </wp:positionV>
              <wp:extent cx="5274310" cy="0"/>
              <wp:effectExtent l="0" t="0" r="0" b="0"/>
              <wp:wrapNone/>
              <wp:docPr id="21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74310" cy="0"/>
                      </a:xfrm>
                      <a:prstGeom prst="line">
                        <a:avLst/>
                      </a:prstGeom>
                      <a:ln w="9144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margin-left:90pt;margin-top:55.9pt;height:0pt;width:415.3pt;mso-position-horizontal-relative:page;mso-position-vertical-relative:page;z-index:-255821824;mso-width-relative:page;mso-height-relative:page;" filled="f" stroked="t" coordsize="21600,21600" o:gfxdata="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BCR49dUA&#10;AAAMAQAADwAAAAAAAAABACAAAAAiAAAAZHJzL2Rvd25yZXYueG1sUEsBAhQAFAAAAAgAh07iQDbn&#10;uZLpAQAA3AMAAA4AAAAAAAAAAQAgAAAAJAEAAGRycy9lMm9Eb2MueG1sUEsFBgAAAAAGAAYAWQEA&#10;AH8FAAAAAA==&#10;">
              <v:fill on="f" focussize="0,0"/>
              <v:stroke weight="0.72pt" color="#00000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4"/>
      <w:numFmt w:val="decimal"/>
      <w:lvlText w:val="%1"/>
      <w:lvlJc w:val="left"/>
      <w:pPr>
        <w:ind w:left="1413" w:hanging="364"/>
        <w:jc w:val="left"/>
      </w:pPr>
      <w:rPr>
        <w:rFonts w:hint="default"/>
        <w:lang w:val="zh-CN" w:eastAsia="zh-CN" w:bidi="zh-CN"/>
      </w:rPr>
    </w:lvl>
    <w:lvl w:ilvl="1" w:tentative="0">
      <w:start w:val="2"/>
      <w:numFmt w:val="decimal"/>
      <w:lvlText w:val="%1.%2"/>
      <w:lvlJc w:val="left"/>
      <w:pPr>
        <w:ind w:left="1413" w:hanging="364"/>
        <w:jc w:val="left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89" w:hanging="3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923" w:hanging="3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58" w:hanging="3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93" w:hanging="3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27" w:hanging="3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62" w:hanging="3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96" w:hanging="364"/>
      </w:pPr>
      <w:rPr>
        <w:rFonts w:hint="default"/>
        <w:lang w:val="zh-CN" w:eastAsia="zh-CN" w:bidi="zh-CN"/>
      </w:rPr>
    </w:lvl>
  </w:abstractNum>
  <w:abstractNum w:abstractNumId="1">
    <w:nsid w:val="C8879AEF"/>
    <w:multiLevelType w:val="multilevel"/>
    <w:tmpl w:val="C8879AEF"/>
    <w:lvl w:ilvl="0" w:tentative="0">
      <w:start w:val="8"/>
      <w:numFmt w:val="decimal"/>
      <w:lvlText w:val="%1"/>
      <w:lvlJc w:val="left"/>
      <w:pPr>
        <w:ind w:left="1423" w:hanging="364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423" w:hanging="364"/>
        <w:jc w:val="right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2" w:tentative="0">
      <w:start w:val="0"/>
      <w:numFmt w:val="bullet"/>
      <w:lvlText w:val="-"/>
      <w:lvlJc w:val="left"/>
      <w:pPr>
        <w:ind w:left="1780" w:hanging="240"/>
      </w:pPr>
      <w:rPr>
        <w:rFonts w:hint="default" w:ascii="宋体" w:hAnsi="宋体" w:eastAsia="宋体" w:cs="宋体"/>
        <w:spacing w:val="-60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54" w:hanging="24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42" w:hanging="24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29" w:hanging="24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216" w:hanging="24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104" w:hanging="24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991" w:hanging="240"/>
      </w:pPr>
      <w:rPr>
        <w:rFonts w:hint="default"/>
        <w:lang w:val="zh-CN" w:eastAsia="zh-CN" w:bidi="zh-CN"/>
      </w:rPr>
    </w:lvl>
  </w:abstractNum>
  <w:abstractNum w:abstractNumId="2">
    <w:nsid w:val="CE612F42"/>
    <w:multiLevelType w:val="singleLevel"/>
    <w:tmpl w:val="CE612F4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B5D9F5"/>
    <w:multiLevelType w:val="multilevel"/>
    <w:tmpl w:val="F4B5D9F5"/>
    <w:lvl w:ilvl="0" w:tentative="0">
      <w:start w:val="1"/>
      <w:numFmt w:val="lowerLetter"/>
      <w:lvlText w:val="%1）"/>
      <w:lvlJc w:val="left"/>
      <w:pPr>
        <w:ind w:left="1423" w:hanging="36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254" w:hanging="36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89" w:hanging="36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923" w:hanging="36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58" w:hanging="36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93" w:hanging="36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27" w:hanging="36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62" w:hanging="36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96" w:hanging="361"/>
      </w:pPr>
      <w:rPr>
        <w:rFonts w:hint="default"/>
        <w:lang w:val="zh-CN" w:eastAsia="zh-CN" w:bidi="zh-CN"/>
      </w:rPr>
    </w:lvl>
  </w:abstractNum>
  <w:abstractNum w:abstractNumId="4">
    <w:nsid w:val="FB6608EE"/>
    <w:multiLevelType w:val="singleLevel"/>
    <w:tmpl w:val="FB6608EE"/>
    <w:lvl w:ilvl="0" w:tentative="0">
      <w:start w:val="16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A334846"/>
    <w:multiLevelType w:val="singleLevel"/>
    <w:tmpl w:val="4A334846"/>
    <w:lvl w:ilvl="0" w:tentative="0">
      <w:start w:val="14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4C1BAE26"/>
    <w:multiLevelType w:val="multilevel"/>
    <w:tmpl w:val="4C1BAE26"/>
    <w:lvl w:ilvl="0" w:tentative="0">
      <w:start w:val="22"/>
      <w:numFmt w:val="decimal"/>
      <w:lvlText w:val="%1"/>
      <w:lvlJc w:val="left"/>
      <w:pPr>
        <w:ind w:left="1543" w:hanging="484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543" w:hanging="484"/>
        <w:jc w:val="left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580" w:hanging="721"/>
        <w:jc w:val="left"/>
      </w:pPr>
      <w:rPr>
        <w:rFonts w:hint="default"/>
        <w:w w:val="100"/>
        <w:lang w:val="zh-CN" w:eastAsia="zh-CN" w:bidi="zh-CN"/>
      </w:rPr>
    </w:lvl>
    <w:lvl w:ilvl="3" w:tentative="0">
      <w:start w:val="0"/>
      <w:numFmt w:val="bullet"/>
      <w:lvlText w:val="*"/>
      <w:lvlJc w:val="left"/>
      <w:pPr>
        <w:ind w:left="1060" w:hanging="720"/>
      </w:pPr>
      <w:rPr>
        <w:rFonts w:hint="default" w:ascii="宋体" w:hAnsi="宋体" w:eastAsia="宋体" w:cs="宋体"/>
        <w:spacing w:val="-60"/>
        <w:w w:val="100"/>
        <w:sz w:val="24"/>
        <w:szCs w:val="24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920" w:hanging="7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61" w:hanging="7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02" w:hanging="7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43" w:hanging="7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484" w:hanging="720"/>
      </w:pPr>
      <w:rPr>
        <w:rFonts w:hint="default"/>
        <w:lang w:val="zh-CN" w:eastAsia="zh-CN" w:bidi="zh-CN"/>
      </w:rPr>
    </w:lvl>
  </w:abstractNum>
  <w:abstractNum w:abstractNumId="7">
    <w:nsid w:val="72183CF9"/>
    <w:multiLevelType w:val="multilevel"/>
    <w:tmpl w:val="72183CF9"/>
    <w:lvl w:ilvl="0" w:tentative="0">
      <w:start w:val="2"/>
      <w:numFmt w:val="decimal"/>
      <w:lvlText w:val="%1"/>
      <w:lvlJc w:val="left"/>
      <w:pPr>
        <w:ind w:left="1423" w:hanging="364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423" w:hanging="364"/>
        <w:jc w:val="left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089" w:hanging="3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923" w:hanging="3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58" w:hanging="3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593" w:hanging="3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27" w:hanging="3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62" w:hanging="3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096" w:hanging="364"/>
      </w:pPr>
      <w:rPr>
        <w:rFonts w:hint="default"/>
        <w:lang w:val="zh-CN" w:eastAsia="zh-CN" w:bidi="zh-CN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C4BA5"/>
    <w:rsid w:val="009A2313"/>
    <w:rsid w:val="01FB0C31"/>
    <w:rsid w:val="02674C01"/>
    <w:rsid w:val="027D5D42"/>
    <w:rsid w:val="02FE05A6"/>
    <w:rsid w:val="03B8107C"/>
    <w:rsid w:val="03E86D4B"/>
    <w:rsid w:val="05AA3515"/>
    <w:rsid w:val="05C4426E"/>
    <w:rsid w:val="065E69BC"/>
    <w:rsid w:val="07DC2FE2"/>
    <w:rsid w:val="082C0F2E"/>
    <w:rsid w:val="0B013338"/>
    <w:rsid w:val="0E3E6836"/>
    <w:rsid w:val="10D83D7F"/>
    <w:rsid w:val="10FC2FF7"/>
    <w:rsid w:val="11194485"/>
    <w:rsid w:val="133D6D43"/>
    <w:rsid w:val="15680525"/>
    <w:rsid w:val="16911E68"/>
    <w:rsid w:val="16FB6CCB"/>
    <w:rsid w:val="17193BA3"/>
    <w:rsid w:val="184A6A3B"/>
    <w:rsid w:val="1932314E"/>
    <w:rsid w:val="1AA5723E"/>
    <w:rsid w:val="1B934B51"/>
    <w:rsid w:val="1C54124B"/>
    <w:rsid w:val="1C5F7FDE"/>
    <w:rsid w:val="1E495787"/>
    <w:rsid w:val="21A762ED"/>
    <w:rsid w:val="22482227"/>
    <w:rsid w:val="23E75AF0"/>
    <w:rsid w:val="25CE1050"/>
    <w:rsid w:val="265247F4"/>
    <w:rsid w:val="283336FF"/>
    <w:rsid w:val="28586349"/>
    <w:rsid w:val="28A21C51"/>
    <w:rsid w:val="29840B6F"/>
    <w:rsid w:val="2A027488"/>
    <w:rsid w:val="2A0D326F"/>
    <w:rsid w:val="2A331C22"/>
    <w:rsid w:val="2A4A435A"/>
    <w:rsid w:val="2B3935D5"/>
    <w:rsid w:val="2B504B0F"/>
    <w:rsid w:val="2B5A58A1"/>
    <w:rsid w:val="2B9C3BCA"/>
    <w:rsid w:val="2BEA2435"/>
    <w:rsid w:val="2C211CC9"/>
    <w:rsid w:val="2D211825"/>
    <w:rsid w:val="3005062E"/>
    <w:rsid w:val="30F27FB5"/>
    <w:rsid w:val="310023EB"/>
    <w:rsid w:val="315E1DE8"/>
    <w:rsid w:val="32367336"/>
    <w:rsid w:val="328F7691"/>
    <w:rsid w:val="34321419"/>
    <w:rsid w:val="361F546F"/>
    <w:rsid w:val="362825F3"/>
    <w:rsid w:val="37165111"/>
    <w:rsid w:val="37481701"/>
    <w:rsid w:val="376373EC"/>
    <w:rsid w:val="38BB27D4"/>
    <w:rsid w:val="3A3B4E33"/>
    <w:rsid w:val="3C4C27D0"/>
    <w:rsid w:val="3F855A3B"/>
    <w:rsid w:val="3F926E2B"/>
    <w:rsid w:val="408B1A34"/>
    <w:rsid w:val="40900E06"/>
    <w:rsid w:val="41126945"/>
    <w:rsid w:val="41242178"/>
    <w:rsid w:val="41C47DDD"/>
    <w:rsid w:val="459272B1"/>
    <w:rsid w:val="46FF4F24"/>
    <w:rsid w:val="4780406A"/>
    <w:rsid w:val="484250AF"/>
    <w:rsid w:val="489119DC"/>
    <w:rsid w:val="49895D01"/>
    <w:rsid w:val="4ACD2685"/>
    <w:rsid w:val="4DA0083A"/>
    <w:rsid w:val="4E164BBA"/>
    <w:rsid w:val="4E8C285A"/>
    <w:rsid w:val="4ED41077"/>
    <w:rsid w:val="4F104D1C"/>
    <w:rsid w:val="4F7B2D3E"/>
    <w:rsid w:val="528C4750"/>
    <w:rsid w:val="549F318E"/>
    <w:rsid w:val="54C636B9"/>
    <w:rsid w:val="557B6473"/>
    <w:rsid w:val="58620F81"/>
    <w:rsid w:val="586F333A"/>
    <w:rsid w:val="59095822"/>
    <w:rsid w:val="5A6660EE"/>
    <w:rsid w:val="5BFA1BF0"/>
    <w:rsid w:val="5C500EC8"/>
    <w:rsid w:val="5D653636"/>
    <w:rsid w:val="5E5F6660"/>
    <w:rsid w:val="5F9E6BA7"/>
    <w:rsid w:val="60154551"/>
    <w:rsid w:val="60DB3A07"/>
    <w:rsid w:val="61611F5F"/>
    <w:rsid w:val="61FE10B0"/>
    <w:rsid w:val="631D16AC"/>
    <w:rsid w:val="64566E13"/>
    <w:rsid w:val="6521146A"/>
    <w:rsid w:val="66B81B62"/>
    <w:rsid w:val="67F33000"/>
    <w:rsid w:val="69EF52FD"/>
    <w:rsid w:val="6A1203C4"/>
    <w:rsid w:val="6C7B6D1D"/>
    <w:rsid w:val="6CE16999"/>
    <w:rsid w:val="6D5B327B"/>
    <w:rsid w:val="6DFD1017"/>
    <w:rsid w:val="6FF6616F"/>
    <w:rsid w:val="70406217"/>
    <w:rsid w:val="708B217B"/>
    <w:rsid w:val="70FF6A65"/>
    <w:rsid w:val="718D4741"/>
    <w:rsid w:val="71C54BB7"/>
    <w:rsid w:val="7299460E"/>
    <w:rsid w:val="75677E12"/>
    <w:rsid w:val="76614308"/>
    <w:rsid w:val="77074CA2"/>
    <w:rsid w:val="78A77C86"/>
    <w:rsid w:val="7A337C17"/>
    <w:rsid w:val="7A4A0EFF"/>
    <w:rsid w:val="7A5A0B17"/>
    <w:rsid w:val="7C6A3B92"/>
    <w:rsid w:val="7CCA0C84"/>
    <w:rsid w:val="7EE949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qFormat="1" w:unhideWhenUsed="0" w:uiPriority="1" w:semiHidden="0" w:name="toc 2"/>
    <w:lsdException w:qFormat="1" w:unhideWhenUsed="0" w:uiPriority="1" w:semiHidden="0" w:name="toc 3"/>
    <w:lsdException w:qFormat="1" w:unhideWhenUsed="0" w:uiPriority="1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54"/>
      <w:ind w:left="1537"/>
      <w:outlineLvl w:val="1"/>
    </w:pPr>
    <w:rPr>
      <w:rFonts w:ascii="宋体" w:hAnsi="宋体" w:eastAsia="宋体" w:cs="宋体"/>
      <w:b/>
      <w:bCs/>
      <w:sz w:val="32"/>
      <w:szCs w:val="32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before="58"/>
      <w:ind w:right="297"/>
      <w:jc w:val="center"/>
      <w:outlineLvl w:val="2"/>
    </w:pPr>
    <w:rPr>
      <w:rFonts w:ascii="宋体" w:hAnsi="宋体" w:eastAsia="宋体" w:cs="宋体"/>
      <w:b/>
      <w:bCs/>
      <w:sz w:val="30"/>
      <w:szCs w:val="30"/>
      <w:lang w:val="zh-CN" w:eastAsia="zh-CN" w:bidi="zh-CN"/>
    </w:rPr>
  </w:style>
  <w:style w:type="paragraph" w:styleId="5">
    <w:name w:val="heading 3"/>
    <w:basedOn w:val="1"/>
    <w:next w:val="1"/>
    <w:qFormat/>
    <w:uiPriority w:val="1"/>
    <w:pPr>
      <w:spacing w:before="70"/>
      <w:ind w:left="580"/>
      <w:outlineLvl w:val="3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paragraph" w:styleId="6">
    <w:name w:val="heading 4"/>
    <w:basedOn w:val="1"/>
    <w:next w:val="1"/>
    <w:qFormat/>
    <w:uiPriority w:val="1"/>
    <w:pPr>
      <w:ind w:left="580"/>
      <w:outlineLvl w:val="4"/>
    </w:pPr>
    <w:rPr>
      <w:rFonts w:ascii="宋体" w:hAnsi="宋体" w:eastAsia="宋体" w:cs="宋体"/>
      <w:b/>
      <w:bCs/>
      <w:sz w:val="24"/>
      <w:szCs w:val="24"/>
      <w:lang w:val="zh-CN" w:eastAsia="zh-CN" w:bidi="zh-CN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7">
    <w:name w:val="toc 3"/>
    <w:basedOn w:val="1"/>
    <w:next w:val="1"/>
    <w:qFormat/>
    <w:uiPriority w:val="1"/>
    <w:pPr>
      <w:spacing w:before="195"/>
      <w:ind w:left="116"/>
    </w:pPr>
    <w:rPr>
      <w:rFonts w:ascii="宋体" w:hAnsi="宋体" w:eastAsia="宋体" w:cs="宋体"/>
      <w:b/>
      <w:bCs/>
      <w:sz w:val="21"/>
      <w:szCs w:val="21"/>
      <w:lang w:val="zh-CN" w:eastAsia="zh-CN" w:bidi="zh-CN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toc 1"/>
    <w:basedOn w:val="1"/>
    <w:next w:val="1"/>
    <w:qFormat/>
    <w:uiPriority w:val="1"/>
    <w:pPr>
      <w:spacing w:before="64" w:line="255" w:lineRule="exact"/>
      <w:ind w:right="488"/>
      <w:jc w:val="center"/>
    </w:pPr>
    <w:rPr>
      <w:rFonts w:ascii="宋体" w:hAnsi="宋体" w:eastAsia="宋体" w:cs="宋体"/>
      <w:b/>
      <w:bCs/>
      <w:sz w:val="21"/>
      <w:szCs w:val="21"/>
      <w:lang w:val="zh-CN" w:eastAsia="zh-CN" w:bidi="zh-CN"/>
    </w:rPr>
  </w:style>
  <w:style w:type="paragraph" w:styleId="10">
    <w:name w:val="toc 4"/>
    <w:basedOn w:val="1"/>
    <w:next w:val="1"/>
    <w:qFormat/>
    <w:uiPriority w:val="1"/>
    <w:pPr>
      <w:spacing w:before="211"/>
      <w:ind w:left="522"/>
    </w:pPr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11">
    <w:name w:val="toc 2"/>
    <w:basedOn w:val="1"/>
    <w:next w:val="1"/>
    <w:qFormat/>
    <w:uiPriority w:val="1"/>
    <w:pPr>
      <w:spacing w:line="255" w:lineRule="exact"/>
      <w:ind w:right="535"/>
      <w:jc w:val="center"/>
    </w:pPr>
    <w:rPr>
      <w:rFonts w:ascii="宋体" w:hAnsi="宋体" w:eastAsia="宋体" w:cs="宋体"/>
      <w:sz w:val="21"/>
      <w:szCs w:val="21"/>
      <w:lang w:val="zh-CN" w:eastAsia="zh-CN" w:bidi="zh-CN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6">
    <w:name w:val="List Paragraph"/>
    <w:basedOn w:val="1"/>
    <w:qFormat/>
    <w:uiPriority w:val="1"/>
    <w:pPr>
      <w:ind w:left="580" w:firstLine="480"/>
    </w:pPr>
    <w:rPr>
      <w:rFonts w:ascii="宋体" w:hAnsi="宋体" w:eastAsia="宋体" w:cs="宋体"/>
      <w:lang w:val="zh-CN" w:eastAsia="zh-CN" w:bidi="zh-CN"/>
    </w:rPr>
  </w:style>
  <w:style w:type="paragraph" w:customStyle="1" w:styleId="17">
    <w:name w:val="Table Paragraph"/>
    <w:basedOn w:val="1"/>
    <w:qFormat/>
    <w:uiPriority w:val="1"/>
    <w:rPr>
      <w:rFonts w:ascii="Arial" w:hAnsi="Arial" w:eastAsia="Arial" w:cs="Arial"/>
      <w:lang w:val="zh-CN" w:eastAsia="zh-CN" w:bidi="zh-CN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6691</Words>
  <Characters>7552</Characters>
  <TotalTime>11</TotalTime>
  <ScaleCrop>false</ScaleCrop>
  <LinksUpToDate>false</LinksUpToDate>
  <CharactersWithSpaces>7925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2020-12-07T07:00:00Z</dcterms:created>
  <dc:creator>FASC</dc:creator>
  <cp:lastModifiedBy>文子#弹个车</cp:lastModifiedBy>
  <cp:lastPrinted>2020-12-23T05:13:00Z</cp:lastPrinted>
  <dcterms:modified xsi:type="dcterms:W3CDTF">2020-12-24T10:59:23Z</dcterms:modified>
  <dc:title>报名开始：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2020-12-07T00:00:00Z</vt:filetime>
  </property>
  <property fmtid="{D5CDD505-2E9C-101B-9397-08002B2CF9AE}" pid="5" name="KSOProductBuildVer">
    <vt:lpwstr>2052-11.1.0.10228</vt:lpwstr>
  </property>
</Properties>
</file>